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B9FFC" w14:textId="3CC38A54" w:rsidR="004E654F" w:rsidRPr="00E8368F" w:rsidRDefault="004E654F" w:rsidP="004E654F">
      <w:pPr>
        <w:pStyle w:val="CRCoverPage"/>
        <w:tabs>
          <w:tab w:val="right" w:pos="9639"/>
        </w:tabs>
        <w:spacing w:after="0"/>
        <w:rPr>
          <w:rFonts w:eastAsia="等线" w:cs="Arial"/>
          <w:b/>
          <w:sz w:val="22"/>
          <w:szCs w:val="22"/>
          <w:lang w:val="en-US"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8368F">
        <w:rPr>
          <w:rFonts w:cs="Arial"/>
          <w:b/>
          <w:sz w:val="22"/>
          <w:szCs w:val="22"/>
          <w:lang w:val="en-US"/>
        </w:rPr>
        <w:t>3GPP TSG-RAN WG2 #125</w:t>
      </w:r>
      <w:r w:rsidR="00E8368F" w:rsidRPr="00E8368F">
        <w:rPr>
          <w:rFonts w:eastAsia="等线" w:cs="Arial" w:hint="eastAsia"/>
          <w:b/>
          <w:sz w:val="22"/>
          <w:szCs w:val="22"/>
          <w:lang w:val="en-US" w:eastAsia="zh-CN"/>
        </w:rPr>
        <w:t>bis</w:t>
      </w:r>
      <w:r w:rsidR="00C419B6" w:rsidRPr="00E8368F">
        <w:rPr>
          <w:rFonts w:eastAsia="等线" w:cs="Arial"/>
          <w:b/>
          <w:sz w:val="22"/>
          <w:szCs w:val="22"/>
          <w:lang w:val="en-US" w:eastAsia="zh-CN"/>
        </w:rPr>
        <w:tab/>
      </w:r>
      <w:r w:rsidR="005A5AF0" w:rsidRPr="005A5AF0">
        <w:rPr>
          <w:rFonts w:eastAsia="等线" w:cs="Arial"/>
          <w:b/>
          <w:i/>
          <w:iCs/>
          <w:sz w:val="22"/>
          <w:szCs w:val="22"/>
          <w:lang w:val="en-US" w:eastAsia="zh-CN"/>
        </w:rPr>
        <w:t>R2-2402232</w:t>
      </w:r>
    </w:p>
    <w:p w14:paraId="0DA58960" w14:textId="42E345BB" w:rsidR="004E654F" w:rsidRPr="00E8368F" w:rsidRDefault="00E8368F" w:rsidP="004E654F">
      <w:pPr>
        <w:tabs>
          <w:tab w:val="left" w:pos="1701"/>
          <w:tab w:val="right" w:pos="9639"/>
        </w:tabs>
        <w:spacing w:after="0"/>
        <w:rPr>
          <w:rFonts w:cs="Arial"/>
          <w:b/>
          <w:color w:val="000000"/>
          <w:kern w:val="2"/>
          <w:sz w:val="24"/>
        </w:rPr>
      </w:pPr>
      <w:r w:rsidRPr="00E8368F">
        <w:rPr>
          <w:rFonts w:ascii="Arial" w:eastAsia="等线" w:hAnsi="Arial" w:cs="Arial" w:hint="eastAsia"/>
          <w:b/>
          <w:sz w:val="22"/>
          <w:szCs w:val="22"/>
          <w:lang w:val="en-US" w:eastAsia="zh-CN"/>
        </w:rPr>
        <w:t>Changsha</w:t>
      </w:r>
      <w:r w:rsidR="004E654F" w:rsidRPr="00E8368F">
        <w:rPr>
          <w:rFonts w:ascii="Arial" w:hAnsi="Arial" w:cs="Arial"/>
          <w:b/>
          <w:sz w:val="22"/>
          <w:szCs w:val="22"/>
          <w:lang w:val="en-US" w:eastAsia="en-US"/>
        </w:rPr>
        <w:t xml:space="preserve">, </w:t>
      </w:r>
      <w:r w:rsidRPr="00E8368F">
        <w:rPr>
          <w:rFonts w:ascii="Arial" w:eastAsia="等线" w:hAnsi="Arial" w:cs="Arial" w:hint="eastAsia"/>
          <w:b/>
          <w:sz w:val="22"/>
          <w:szCs w:val="22"/>
          <w:lang w:val="en-US" w:eastAsia="zh-CN"/>
        </w:rPr>
        <w:t>China</w:t>
      </w:r>
      <w:r w:rsidR="004E654F" w:rsidRPr="00E8368F">
        <w:rPr>
          <w:rFonts w:ascii="Arial" w:hAnsi="Arial" w:cs="Arial"/>
          <w:b/>
          <w:sz w:val="22"/>
          <w:szCs w:val="22"/>
          <w:lang w:val="en-US" w:eastAsia="en-US"/>
        </w:rPr>
        <w:t xml:space="preserve">, </w:t>
      </w:r>
      <w:r w:rsidRPr="00E8368F">
        <w:rPr>
          <w:rFonts w:ascii="Arial" w:eastAsia="等线" w:hAnsi="Arial" w:cs="Arial" w:hint="eastAsia"/>
          <w:b/>
          <w:sz w:val="22"/>
          <w:szCs w:val="22"/>
          <w:lang w:val="en-US" w:eastAsia="zh-CN"/>
        </w:rPr>
        <w:t>April</w:t>
      </w:r>
      <w:r w:rsidR="00E458C7" w:rsidRPr="00E8368F">
        <w:rPr>
          <w:rFonts w:ascii="Arial" w:hAnsi="Arial" w:cs="Arial"/>
          <w:b/>
          <w:sz w:val="22"/>
          <w:szCs w:val="22"/>
          <w:lang w:val="en-US" w:eastAsia="en-US"/>
        </w:rPr>
        <w:t xml:space="preserve"> </w:t>
      </w:r>
      <w:r w:rsidR="004E654F" w:rsidRPr="00E8368F">
        <w:rPr>
          <w:rFonts w:ascii="Arial" w:hAnsi="Arial" w:cs="Arial"/>
          <w:b/>
          <w:sz w:val="22"/>
          <w:szCs w:val="22"/>
          <w:lang w:val="en-US" w:eastAsia="en-US"/>
        </w:rPr>
        <w:t>2024</w:t>
      </w:r>
      <w:r w:rsidR="004E654F" w:rsidRPr="00E8368F">
        <w:rPr>
          <w:rFonts w:cs="Arial"/>
          <w:b/>
          <w:sz w:val="22"/>
          <w:szCs w:val="22"/>
          <w:lang w:val="en-US"/>
        </w:rPr>
        <w:tab/>
      </w:r>
      <w:bookmarkEnd w:id="0"/>
      <w:bookmarkEnd w:id="1"/>
      <w:bookmarkEnd w:id="2"/>
      <w:bookmarkEnd w:id="3"/>
    </w:p>
    <w:p w14:paraId="2293E10C" w14:textId="77777777" w:rsidR="004E654F" w:rsidRPr="00E8368F"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4928BF3D" w:rsidR="004E654F" w:rsidRPr="00E8368F" w:rsidRDefault="004E654F" w:rsidP="004E654F">
      <w:pPr>
        <w:pStyle w:val="3GPPHeader"/>
        <w:rPr>
          <w:sz w:val="22"/>
          <w:szCs w:val="22"/>
        </w:rPr>
      </w:pPr>
      <w:r w:rsidRPr="00E8368F">
        <w:rPr>
          <w:sz w:val="22"/>
          <w:szCs w:val="22"/>
        </w:rPr>
        <w:t>Agenda Item:</w:t>
      </w:r>
      <w:r w:rsidRPr="00E8368F">
        <w:rPr>
          <w:sz w:val="22"/>
          <w:szCs w:val="22"/>
        </w:rPr>
        <w:tab/>
      </w:r>
      <w:r w:rsidR="00E8368F" w:rsidRPr="00E8368F">
        <w:rPr>
          <w:rFonts w:hint="eastAsia"/>
          <w:sz w:val="22"/>
          <w:szCs w:val="22"/>
        </w:rPr>
        <w:t>6.1.3.2</w:t>
      </w:r>
    </w:p>
    <w:p w14:paraId="4BEAA83A" w14:textId="5E552670" w:rsidR="004E654F" w:rsidRPr="00E8368F" w:rsidRDefault="004E654F" w:rsidP="004E654F">
      <w:pPr>
        <w:pStyle w:val="3GPPHeader"/>
        <w:rPr>
          <w:sz w:val="22"/>
          <w:szCs w:val="22"/>
        </w:rPr>
      </w:pPr>
      <w:r w:rsidRPr="00E8368F">
        <w:rPr>
          <w:sz w:val="22"/>
          <w:szCs w:val="22"/>
        </w:rPr>
        <w:t>Source:</w:t>
      </w:r>
      <w:r w:rsidRPr="00E8368F">
        <w:rPr>
          <w:sz w:val="22"/>
          <w:szCs w:val="22"/>
        </w:rPr>
        <w:tab/>
      </w:r>
      <w:r w:rsidRPr="00E8368F">
        <w:rPr>
          <w:rFonts w:hint="eastAsia"/>
          <w:sz w:val="22"/>
          <w:szCs w:val="22"/>
        </w:rPr>
        <w:t>OPPO</w:t>
      </w:r>
    </w:p>
    <w:p w14:paraId="0444A3C6" w14:textId="2717F9C7" w:rsidR="004E654F" w:rsidRDefault="004E654F" w:rsidP="004E654F">
      <w:pPr>
        <w:pStyle w:val="3GPPHeader"/>
        <w:rPr>
          <w:sz w:val="22"/>
          <w:szCs w:val="22"/>
        </w:rPr>
      </w:pPr>
      <w:r w:rsidRPr="00E8368F">
        <w:rPr>
          <w:sz w:val="22"/>
          <w:szCs w:val="22"/>
        </w:rPr>
        <w:t>Title:</w:t>
      </w:r>
      <w:r w:rsidRPr="00E8368F">
        <w:rPr>
          <w:sz w:val="22"/>
          <w:szCs w:val="22"/>
        </w:rPr>
        <w:tab/>
        <w:t xml:space="preserve">Discussion on </w:t>
      </w:r>
      <w:r w:rsidR="00E8368F" w:rsidRPr="00E8368F">
        <w:rPr>
          <w:sz w:val="22"/>
          <w:szCs w:val="22"/>
        </w:rPr>
        <w:t>R4-2403809</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15EF587E"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2E1AD0">
        <w:rPr>
          <w:rFonts w:eastAsia="等线" w:hint="eastAsia"/>
          <w:lang w:eastAsia="zh-CN"/>
        </w:rPr>
        <w:t>R4-</w:t>
      </w:r>
      <w:proofErr w:type="gramStart"/>
      <w:r w:rsidR="002E1AD0">
        <w:rPr>
          <w:rFonts w:eastAsia="等线" w:hint="eastAsia"/>
          <w:lang w:eastAsia="zh-CN"/>
        </w:rPr>
        <w:t>2403809.</w:t>
      </w:r>
      <w:r w:rsidRPr="00B67F7B">
        <w:t>.</w:t>
      </w:r>
      <w:proofErr w:type="gramEnd"/>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2FCA60F1" w14:textId="6454DEDF" w:rsidR="002E1AD0" w:rsidRDefault="002E1AD0" w:rsidP="002E1AD0">
      <w:pPr>
        <w:rPr>
          <w:rFonts w:eastAsia="等线"/>
          <w:lang w:eastAsia="zh-CN"/>
        </w:rPr>
      </w:pPr>
      <w:r>
        <w:rPr>
          <w:rFonts w:eastAsia="等线"/>
          <w:lang w:eastAsia="zh-CN"/>
        </w:rPr>
        <w:t>F</w:t>
      </w:r>
      <w:r>
        <w:rPr>
          <w:rFonts w:eastAsia="等线" w:hint="eastAsia"/>
          <w:lang w:eastAsia="zh-CN"/>
        </w:rPr>
        <w:t>irstly, for the issue below</w:t>
      </w:r>
    </w:p>
    <w:p w14:paraId="17F7033E" w14:textId="77777777" w:rsidR="002E1AD0" w:rsidRDefault="002E1AD0" w:rsidP="002E1AD0">
      <w:pPr>
        <w:pStyle w:val="a3"/>
        <w:pBdr>
          <w:top w:val="single" w:sz="4" w:space="1" w:color="auto"/>
          <w:left w:val="single" w:sz="4" w:space="4" w:color="auto"/>
          <w:bottom w:val="single" w:sz="4" w:space="1" w:color="auto"/>
          <w:right w:val="single" w:sz="4" w:space="4" w:color="auto"/>
        </w:pBd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also confirms that the current definition of IE </w:t>
      </w:r>
      <w:proofErr w:type="spellStart"/>
      <w:r w:rsidRPr="000709F0">
        <w:rPr>
          <w:rFonts w:eastAsiaTheme="minorEastAsia" w:cs="Arial"/>
          <w:b w:val="0"/>
          <w:i/>
          <w:iCs/>
          <w:noProof w:val="0"/>
          <w:sz w:val="20"/>
          <w:lang w:eastAsia="zh-CN"/>
        </w:rPr>
        <w:t>intraBandENDC</w:t>
      </w:r>
      <w:proofErr w:type="spellEnd"/>
      <w:r w:rsidRPr="000709F0">
        <w:rPr>
          <w:rFonts w:eastAsiaTheme="minorEastAsia" w:cs="Arial"/>
          <w:b w:val="0"/>
          <w:i/>
          <w:iCs/>
          <w:noProof w:val="0"/>
          <w:sz w:val="20"/>
          <w:lang w:eastAsia="zh-CN"/>
        </w:rPr>
        <w:t>-Support</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 xml:space="preserve">the </w:t>
      </w:r>
      <w:r>
        <w:rPr>
          <w:rFonts w:eastAsiaTheme="minorEastAsia" w:cs="Arial"/>
          <w:b w:val="0"/>
          <w:noProof w:val="0"/>
          <w:sz w:val="20"/>
          <w:lang w:eastAsia="zh-CN"/>
        </w:rPr>
        <w:t xml:space="preserve">spectrum contiguity for </w:t>
      </w:r>
      <w:r w:rsidRPr="00850EDE">
        <w:rPr>
          <w:rFonts w:eastAsiaTheme="minorEastAsia" w:cs="Arial"/>
          <w:b w:val="0"/>
          <w:noProof w:val="0"/>
          <w:sz w:val="20"/>
          <w:lang w:eastAsia="zh-CN"/>
        </w:rPr>
        <w:t>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w:t>
      </w:r>
      <w:r>
        <w:rPr>
          <w:rFonts w:eastAsiaTheme="minorEastAsia" w:cs="Arial"/>
          <w:b w:val="0"/>
          <w:noProof w:val="0"/>
          <w:sz w:val="20"/>
          <w:lang w:eastAsia="zh-CN"/>
        </w:rPr>
        <w:t>A.</w:t>
      </w:r>
    </w:p>
    <w:p w14:paraId="75A3938E" w14:textId="61DCA728" w:rsidR="002E1AD0" w:rsidRDefault="002E1AD0" w:rsidP="002E1AD0">
      <w:pPr>
        <w:rPr>
          <w:rFonts w:eastAsia="等线"/>
          <w:lang w:eastAsia="zh-CN"/>
        </w:rPr>
      </w:pPr>
      <w:r>
        <w:rPr>
          <w:rFonts w:eastAsia="等线"/>
          <w:lang w:eastAsia="zh-CN"/>
        </w:rPr>
        <w:t>C</w:t>
      </w:r>
      <w:r>
        <w:rPr>
          <w:rFonts w:eastAsia="等线" w:hint="eastAsia"/>
          <w:lang w:eastAsia="zh-CN"/>
        </w:rPr>
        <w:t xml:space="preserve">onsidering the current </w:t>
      </w:r>
      <w:proofErr w:type="spellStart"/>
      <w:r>
        <w:rPr>
          <w:rFonts w:eastAsia="等线" w:hint="eastAsia"/>
          <w:lang w:eastAsia="zh-CN"/>
        </w:rPr>
        <w:t>signaling</w:t>
      </w:r>
      <w:proofErr w:type="spellEnd"/>
      <w:r>
        <w:rPr>
          <w:rFonts w:eastAsia="等线" w:hint="eastAsia"/>
          <w:lang w:eastAsia="zh-CN"/>
        </w:rPr>
        <w:t xml:space="preserve"> allows separate reporting for DL and UL,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E1AD0" w:rsidRPr="00936461" w14:paraId="0A0C2036" w14:textId="77777777" w:rsidTr="00425435">
        <w:trPr>
          <w:cantSplit/>
          <w:tblHeader/>
        </w:trPr>
        <w:tc>
          <w:tcPr>
            <w:tcW w:w="6917" w:type="dxa"/>
          </w:tcPr>
          <w:p w14:paraId="5F609D83" w14:textId="77777777" w:rsidR="002E1AD0" w:rsidRPr="00936461" w:rsidRDefault="002E1AD0" w:rsidP="00425435">
            <w:pPr>
              <w:pStyle w:val="TAL"/>
              <w:rPr>
                <w:b/>
                <w:bCs/>
                <w:i/>
                <w:iCs/>
              </w:rPr>
            </w:pPr>
            <w:proofErr w:type="spellStart"/>
            <w:r w:rsidRPr="00936461">
              <w:rPr>
                <w:b/>
                <w:bCs/>
                <w:i/>
                <w:iCs/>
              </w:rPr>
              <w:t>intraBandENDC</w:t>
            </w:r>
            <w:proofErr w:type="spellEnd"/>
            <w:r w:rsidRPr="00936461">
              <w:rPr>
                <w:b/>
                <w:bCs/>
                <w:i/>
                <w:iCs/>
              </w:rPr>
              <w:t>-Support</w:t>
            </w:r>
          </w:p>
          <w:p w14:paraId="1887A1F4" w14:textId="77777777" w:rsidR="002E1AD0" w:rsidRPr="00936461" w:rsidRDefault="002E1AD0" w:rsidP="00425435">
            <w:pPr>
              <w:pStyle w:val="TAL"/>
              <w:rPr>
                <w:bCs/>
                <w:iCs/>
              </w:rPr>
            </w:pPr>
            <w:r w:rsidRPr="00936461">
              <w:rPr>
                <w:bCs/>
                <w:iCs/>
              </w:rPr>
              <w:t xml:space="preserve">Indicates whether the UE supports intra-band </w:t>
            </w:r>
            <w:r w:rsidRPr="00936461">
              <w:rPr>
                <w:szCs w:val="22"/>
              </w:rPr>
              <w:t>(NG)</w:t>
            </w:r>
            <w:r w:rsidRPr="00936461">
              <w:rPr>
                <w:bCs/>
                <w:iCs/>
              </w:rPr>
              <w:t xml:space="preserve">EN-DC with only non-contiguous spectrum, or with both contiguous and non-contiguous spectrum for the </w:t>
            </w:r>
            <w:r w:rsidRPr="00936461">
              <w:rPr>
                <w:szCs w:val="22"/>
              </w:rPr>
              <w:t>(NG)</w:t>
            </w:r>
            <w:r w:rsidRPr="00936461">
              <w:rPr>
                <w:bCs/>
                <w:iCs/>
              </w:rPr>
              <w:t>EN-DC combination as specified in TS 38.101-3 [4].</w:t>
            </w:r>
          </w:p>
          <w:p w14:paraId="265CCEAE" w14:textId="77777777" w:rsidR="002E1AD0" w:rsidRPr="00936461" w:rsidRDefault="002E1AD0" w:rsidP="00425435">
            <w:pPr>
              <w:pStyle w:val="TAL"/>
              <w:rPr>
                <w:bCs/>
                <w:iCs/>
              </w:rPr>
            </w:pPr>
            <w:r w:rsidRPr="00936461">
              <w:rPr>
                <w:bCs/>
                <w:iCs/>
              </w:rPr>
              <w:t xml:space="preserve">If the UE does not include this field for an intra-band </w:t>
            </w:r>
            <w:r w:rsidRPr="00936461">
              <w:rPr>
                <w:szCs w:val="22"/>
              </w:rPr>
              <w:t>(NG)</w:t>
            </w:r>
            <w:r w:rsidRPr="00936461">
              <w:rPr>
                <w:bCs/>
                <w:iCs/>
              </w:rPr>
              <w:t xml:space="preserve">EN-DC combination the UE only supports the contiguous spectrum for the intra-band </w:t>
            </w:r>
            <w:r w:rsidRPr="00936461">
              <w:rPr>
                <w:szCs w:val="22"/>
              </w:rPr>
              <w:t>(NG)</w:t>
            </w:r>
            <w:r w:rsidRPr="00936461">
              <w:rPr>
                <w:bCs/>
                <w:iCs/>
              </w:rPr>
              <w:t>EN-DC combination.</w:t>
            </w:r>
          </w:p>
          <w:p w14:paraId="5171B629" w14:textId="77777777" w:rsidR="002E1AD0" w:rsidRPr="00936461" w:rsidRDefault="002E1AD0" w:rsidP="00425435">
            <w:pPr>
              <w:pStyle w:val="TAL"/>
              <w:rPr>
                <w:b/>
                <w:bCs/>
                <w:i/>
                <w:iCs/>
              </w:rPr>
            </w:pPr>
            <w:r w:rsidRPr="00936461">
              <w:t xml:space="preserve">If </w:t>
            </w:r>
            <w:proofErr w:type="spellStart"/>
            <w:r w:rsidRPr="00936461">
              <w:rPr>
                <w:i/>
                <w:iCs/>
              </w:rPr>
              <w:t>intrabandENDC</w:t>
            </w:r>
            <w:proofErr w:type="spellEnd"/>
            <w:r w:rsidRPr="00936461">
              <w:rPr>
                <w:i/>
                <w:iCs/>
              </w:rPr>
              <w:t>-Support-UL</w:t>
            </w:r>
            <w:r w:rsidRPr="00936461">
              <w:t xml:space="preserve"> is absent and the band combination supports intra-band (NG)EN-DC only in DL, this field indicates the DL capability. If </w:t>
            </w:r>
            <w:proofErr w:type="spellStart"/>
            <w:r w:rsidRPr="00936461">
              <w:rPr>
                <w:i/>
                <w:iCs/>
              </w:rPr>
              <w:t>intrabandENDC</w:t>
            </w:r>
            <w:proofErr w:type="spellEnd"/>
            <w:r w:rsidRPr="00936461">
              <w:rPr>
                <w:i/>
                <w:iCs/>
              </w:rPr>
              <w:t>-Support-UL</w:t>
            </w:r>
            <w:r w:rsidRPr="00936461">
              <w:t xml:space="preserve"> is absent and the band combination supports intra-band (NG)EN-DC in DL and UL, this field indicates the common capability for both DL and UL. If </w:t>
            </w:r>
            <w:proofErr w:type="spellStart"/>
            <w:r w:rsidRPr="00936461">
              <w:rPr>
                <w:i/>
                <w:iCs/>
              </w:rPr>
              <w:t>intrabandENDC</w:t>
            </w:r>
            <w:proofErr w:type="spellEnd"/>
            <w:r w:rsidRPr="00936461">
              <w:rPr>
                <w:i/>
                <w:iCs/>
              </w:rPr>
              <w:t>-Support-UL</w:t>
            </w:r>
            <w:r w:rsidRPr="00936461">
              <w:t xml:space="preserve"> is included, </w:t>
            </w:r>
            <w:proofErr w:type="spellStart"/>
            <w:r w:rsidRPr="00936461">
              <w:rPr>
                <w:i/>
              </w:rPr>
              <w:t>intraBandENDC</w:t>
            </w:r>
            <w:proofErr w:type="spellEnd"/>
            <w:r w:rsidRPr="00936461">
              <w:rPr>
                <w:i/>
              </w:rPr>
              <w:t>-Support</w:t>
            </w:r>
            <w:r w:rsidRPr="00936461">
              <w:t xml:space="preserve"> indicates the DL capability.</w:t>
            </w:r>
          </w:p>
        </w:tc>
        <w:tc>
          <w:tcPr>
            <w:tcW w:w="709" w:type="dxa"/>
          </w:tcPr>
          <w:p w14:paraId="126631A4" w14:textId="77777777" w:rsidR="002E1AD0" w:rsidRPr="00936461" w:rsidRDefault="002E1AD0" w:rsidP="00425435">
            <w:pPr>
              <w:pStyle w:val="TAL"/>
              <w:jc w:val="center"/>
              <w:rPr>
                <w:bCs/>
                <w:iCs/>
              </w:rPr>
            </w:pPr>
            <w:r w:rsidRPr="00936461">
              <w:t>BC</w:t>
            </w:r>
          </w:p>
        </w:tc>
        <w:tc>
          <w:tcPr>
            <w:tcW w:w="567" w:type="dxa"/>
          </w:tcPr>
          <w:p w14:paraId="758B25E2" w14:textId="77777777" w:rsidR="002E1AD0" w:rsidRPr="00936461" w:rsidRDefault="002E1AD0" w:rsidP="00425435">
            <w:pPr>
              <w:pStyle w:val="TAL"/>
              <w:jc w:val="center"/>
              <w:rPr>
                <w:bCs/>
                <w:iCs/>
              </w:rPr>
            </w:pPr>
            <w:r w:rsidRPr="00936461">
              <w:t>No</w:t>
            </w:r>
          </w:p>
        </w:tc>
        <w:tc>
          <w:tcPr>
            <w:tcW w:w="709" w:type="dxa"/>
          </w:tcPr>
          <w:p w14:paraId="76394FFA" w14:textId="77777777" w:rsidR="002E1AD0" w:rsidRPr="00936461" w:rsidRDefault="002E1AD0" w:rsidP="00425435">
            <w:pPr>
              <w:pStyle w:val="TAL"/>
              <w:jc w:val="center"/>
              <w:rPr>
                <w:bCs/>
                <w:iCs/>
              </w:rPr>
            </w:pPr>
            <w:r w:rsidRPr="00936461">
              <w:rPr>
                <w:bCs/>
                <w:iCs/>
              </w:rPr>
              <w:t>N/A</w:t>
            </w:r>
          </w:p>
        </w:tc>
        <w:tc>
          <w:tcPr>
            <w:tcW w:w="728" w:type="dxa"/>
          </w:tcPr>
          <w:p w14:paraId="0FBE13D9" w14:textId="77777777" w:rsidR="002E1AD0" w:rsidRPr="00936461" w:rsidRDefault="002E1AD0" w:rsidP="00425435">
            <w:pPr>
              <w:pStyle w:val="TAL"/>
              <w:jc w:val="center"/>
            </w:pPr>
            <w:r w:rsidRPr="00936461">
              <w:rPr>
                <w:bCs/>
                <w:iCs/>
              </w:rPr>
              <w:t>N/A</w:t>
            </w:r>
          </w:p>
        </w:tc>
      </w:tr>
      <w:tr w:rsidR="002E1AD0" w:rsidRPr="00936461" w14:paraId="6E73B69C" w14:textId="77777777" w:rsidTr="00425435">
        <w:trPr>
          <w:cantSplit/>
          <w:tblHeader/>
        </w:trPr>
        <w:tc>
          <w:tcPr>
            <w:tcW w:w="6917" w:type="dxa"/>
          </w:tcPr>
          <w:p w14:paraId="0E3C69D3" w14:textId="77777777" w:rsidR="002E1AD0" w:rsidRPr="00936461" w:rsidRDefault="002E1AD0" w:rsidP="00425435">
            <w:pPr>
              <w:pStyle w:val="TAL"/>
              <w:rPr>
                <w:b/>
                <w:bCs/>
                <w:i/>
                <w:iCs/>
                <w:lang w:eastAsia="zh-CN"/>
              </w:rPr>
            </w:pPr>
            <w:proofErr w:type="spellStart"/>
            <w:r w:rsidRPr="00936461">
              <w:rPr>
                <w:b/>
                <w:bCs/>
                <w:i/>
                <w:iCs/>
                <w:lang w:eastAsia="zh-CN"/>
              </w:rPr>
              <w:t>intrabandENDC</w:t>
            </w:r>
            <w:proofErr w:type="spellEnd"/>
            <w:r w:rsidRPr="00936461">
              <w:rPr>
                <w:b/>
                <w:bCs/>
                <w:i/>
                <w:iCs/>
                <w:lang w:eastAsia="zh-CN"/>
              </w:rPr>
              <w:t>-Support-UL</w:t>
            </w:r>
          </w:p>
          <w:p w14:paraId="3EB46B97" w14:textId="77777777" w:rsidR="002E1AD0" w:rsidRPr="00936461" w:rsidRDefault="002E1AD0" w:rsidP="00425435">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(NG)EN-DC band combination.</w:t>
            </w:r>
          </w:p>
          <w:p w14:paraId="2A905294" w14:textId="77777777" w:rsidR="002E1AD0" w:rsidRPr="00936461" w:rsidRDefault="002E1AD0" w:rsidP="00425435">
            <w:pPr>
              <w:pStyle w:val="TAL"/>
              <w:rPr>
                <w:b/>
                <w:bCs/>
                <w:i/>
                <w:iCs/>
              </w:rPr>
            </w:pPr>
            <w:r w:rsidRPr="00936461">
              <w:rPr>
                <w:noProof/>
                <w:lang w:eastAsia="zh-CN"/>
              </w:rPr>
              <w:t xml:space="preserve">When 'both' is indicated in </w:t>
            </w:r>
            <w:r w:rsidRPr="00936461">
              <w:rPr>
                <w:i/>
                <w:noProof/>
                <w:lang w:eastAsia="zh-CN"/>
              </w:rPr>
              <w:t>intrabandENDC-Support</w:t>
            </w:r>
            <w:r w:rsidRPr="00936461">
              <w:rPr>
                <w:noProof/>
                <w:lang w:eastAsia="zh-CN"/>
              </w:rPr>
              <w:t xml:space="preserve"> and in </w:t>
            </w:r>
            <w:r w:rsidRPr="00936461">
              <w:rPr>
                <w:i/>
                <w:noProof/>
                <w:lang w:eastAsia="zh-CN"/>
              </w:rPr>
              <w:t>intraBandENDC-Support-UL</w:t>
            </w:r>
            <w:r w:rsidRPr="00936461">
              <w:rPr>
                <w:noProof/>
                <w:lang w:eastAsia="zh-CN"/>
              </w:rPr>
              <w:t>, the UE supports the following three cases of intra-band (NG)EN-DC: contiguous DL/contiguous UL, non-contiguous DL/non-contiguous UL, contiguous DL/non-contiguous UL.</w:t>
            </w:r>
          </w:p>
        </w:tc>
        <w:tc>
          <w:tcPr>
            <w:tcW w:w="709" w:type="dxa"/>
          </w:tcPr>
          <w:p w14:paraId="7DBCBF9E" w14:textId="77777777" w:rsidR="002E1AD0" w:rsidRPr="00936461" w:rsidRDefault="002E1AD0" w:rsidP="00425435">
            <w:pPr>
              <w:pStyle w:val="TAL"/>
              <w:jc w:val="center"/>
            </w:pPr>
            <w:r w:rsidRPr="00936461">
              <w:t>BC</w:t>
            </w:r>
          </w:p>
        </w:tc>
        <w:tc>
          <w:tcPr>
            <w:tcW w:w="567" w:type="dxa"/>
          </w:tcPr>
          <w:p w14:paraId="4D101805" w14:textId="77777777" w:rsidR="002E1AD0" w:rsidRPr="00936461" w:rsidRDefault="002E1AD0" w:rsidP="00425435">
            <w:pPr>
              <w:pStyle w:val="TAL"/>
              <w:jc w:val="center"/>
            </w:pPr>
            <w:r w:rsidRPr="00936461">
              <w:t>No</w:t>
            </w:r>
          </w:p>
        </w:tc>
        <w:tc>
          <w:tcPr>
            <w:tcW w:w="709" w:type="dxa"/>
          </w:tcPr>
          <w:p w14:paraId="7D7648F6" w14:textId="77777777" w:rsidR="002E1AD0" w:rsidRPr="00936461" w:rsidRDefault="002E1AD0" w:rsidP="00425435">
            <w:pPr>
              <w:pStyle w:val="TAL"/>
              <w:jc w:val="center"/>
              <w:rPr>
                <w:bCs/>
                <w:iCs/>
              </w:rPr>
            </w:pPr>
            <w:r w:rsidRPr="00936461">
              <w:rPr>
                <w:bCs/>
                <w:iCs/>
              </w:rPr>
              <w:t>N/A</w:t>
            </w:r>
          </w:p>
        </w:tc>
        <w:tc>
          <w:tcPr>
            <w:tcW w:w="728" w:type="dxa"/>
          </w:tcPr>
          <w:p w14:paraId="3DD9FAB5" w14:textId="77777777" w:rsidR="002E1AD0" w:rsidRPr="00936461" w:rsidRDefault="002E1AD0" w:rsidP="00425435">
            <w:pPr>
              <w:pStyle w:val="TAL"/>
              <w:jc w:val="center"/>
              <w:rPr>
                <w:bCs/>
                <w:iCs/>
              </w:rPr>
            </w:pPr>
            <w:r w:rsidRPr="00936461">
              <w:rPr>
                <w:bCs/>
                <w:iCs/>
              </w:rPr>
              <w:t>N/A</w:t>
            </w:r>
          </w:p>
        </w:tc>
      </w:tr>
    </w:tbl>
    <w:p w14:paraId="09AA252B" w14:textId="7FAA2304" w:rsidR="002E1AD0" w:rsidRDefault="002E1AD0" w:rsidP="002E1AD0">
      <w:pPr>
        <w:spacing w:beforeLines="50" w:before="120"/>
        <w:rPr>
          <w:rFonts w:eastAsia="等线"/>
          <w:lang w:eastAsia="zh-CN"/>
        </w:rPr>
      </w:pPr>
      <w:r>
        <w:rPr>
          <w:rFonts w:eastAsia="等线" w:hint="eastAsia"/>
          <w:lang w:eastAsia="zh-CN"/>
        </w:rPr>
        <w:t xml:space="preserve">It is straightforward to introduce another </w:t>
      </w:r>
      <w:proofErr w:type="spellStart"/>
      <w:r>
        <w:rPr>
          <w:rFonts w:eastAsia="等线" w:hint="eastAsia"/>
          <w:lang w:eastAsia="zh-CN"/>
        </w:rPr>
        <w:t>intraBandENDC</w:t>
      </w:r>
      <w:proofErr w:type="spellEnd"/>
      <w:r>
        <w:rPr>
          <w:rFonts w:eastAsia="等线" w:hint="eastAsia"/>
          <w:lang w:eastAsia="zh-CN"/>
        </w:rPr>
        <w:t>-Support, for DL and UL respectively, for the 2</w:t>
      </w:r>
      <w:r w:rsidRPr="002E1AD0">
        <w:rPr>
          <w:rFonts w:eastAsia="等线" w:hint="eastAsia"/>
          <w:vertAlign w:val="superscript"/>
          <w:lang w:eastAsia="zh-CN"/>
        </w:rPr>
        <w:t>nd</w:t>
      </w:r>
      <w:r>
        <w:rPr>
          <w:rFonts w:eastAsia="等线" w:hint="eastAsia"/>
          <w:lang w:eastAsia="zh-CN"/>
        </w:rPr>
        <w:t xml:space="preserve"> intra-band component. </w:t>
      </w:r>
    </w:p>
    <w:p w14:paraId="40AF5162" w14:textId="0317EED5" w:rsidR="002E1AD0" w:rsidRDefault="002E1AD0" w:rsidP="002E1AD0">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3222838"/>
      <w:r w:rsidRPr="002E1AD0">
        <w:rPr>
          <w:rFonts w:ascii="Times New Roman" w:eastAsia="等线" w:hAnsi="Times New Roman" w:hint="eastAsia"/>
        </w:rPr>
        <w:t xml:space="preserve">Introduce </w:t>
      </w:r>
      <w:r w:rsidR="00C1326D">
        <w:rPr>
          <w:rFonts w:ascii="Times New Roman" w:eastAsia="等线" w:hAnsi="Times New Roman" w:hint="eastAsia"/>
        </w:rPr>
        <w:t>an additional</w:t>
      </w:r>
      <w:r w:rsidRPr="002E1AD0">
        <w:rPr>
          <w:rFonts w:ascii="Times New Roman" w:eastAsia="等线" w:hAnsi="Times New Roman" w:hint="eastAsia"/>
        </w:rPr>
        <w:t xml:space="preserve"> </w:t>
      </w:r>
      <w:proofErr w:type="spellStart"/>
      <w:r w:rsidRPr="002E1AD0">
        <w:rPr>
          <w:rFonts w:ascii="Times New Roman" w:eastAsia="等线" w:hAnsi="Times New Roman" w:hint="eastAsia"/>
          <w:i/>
          <w:iCs/>
        </w:rPr>
        <w:t>intraBandENDC</w:t>
      </w:r>
      <w:proofErr w:type="spellEnd"/>
      <w:r w:rsidRPr="002E1AD0">
        <w:rPr>
          <w:rFonts w:ascii="Times New Roman" w:eastAsia="等线" w:hAnsi="Times New Roman" w:hint="eastAsia"/>
          <w:i/>
          <w:iCs/>
        </w:rPr>
        <w:t>-Support</w:t>
      </w:r>
      <w:r w:rsidRPr="002E1AD0">
        <w:rPr>
          <w:rFonts w:ascii="Times New Roman" w:eastAsia="等线" w:hAnsi="Times New Roman" w:hint="eastAsia"/>
        </w:rPr>
        <w:t xml:space="preserve"> and </w:t>
      </w:r>
      <w:proofErr w:type="spellStart"/>
      <w:r w:rsidRPr="002E1AD0">
        <w:rPr>
          <w:rFonts w:ascii="Times New Roman" w:eastAsia="等线" w:hAnsi="Times New Roman" w:hint="eastAsia"/>
          <w:i/>
          <w:iCs/>
        </w:rPr>
        <w:t>intraBandEN</w:t>
      </w:r>
      <w:proofErr w:type="spellEnd"/>
      <w:r w:rsidRPr="002E1AD0">
        <w:rPr>
          <w:rFonts w:ascii="Times New Roman" w:eastAsia="等线" w:hAnsi="Times New Roman" w:hint="eastAsia"/>
          <w:i/>
          <w:iCs/>
        </w:rPr>
        <w:t>-DC-Support-UL</w:t>
      </w:r>
      <w:r w:rsidRPr="002E1AD0">
        <w:rPr>
          <w:rFonts w:ascii="Times New Roman" w:eastAsia="等线" w:hAnsi="Times New Roman" w:hint="eastAsia"/>
        </w:rPr>
        <w:t xml:space="preserve"> for the 2nd intra-band part.</w:t>
      </w:r>
      <w:bookmarkEnd w:id="18"/>
      <w:r w:rsidRPr="002E1AD0">
        <w:rPr>
          <w:rFonts w:ascii="Times New Roman" w:eastAsia="等线" w:hAnsi="Times New Roman" w:hint="eastAsia"/>
        </w:rPr>
        <w:t xml:space="preserve"> </w:t>
      </w:r>
    </w:p>
    <w:p w14:paraId="4C0B0321" w14:textId="5E5D3F5F" w:rsidR="00C1326D" w:rsidRDefault="002E1AD0" w:rsidP="002E1AD0">
      <w:pPr>
        <w:rPr>
          <w:rFonts w:eastAsia="等线"/>
          <w:lang w:eastAsia="zh-CN"/>
        </w:rPr>
      </w:pPr>
      <w:r>
        <w:rPr>
          <w:rFonts w:eastAsia="等线" w:hint="eastAsia"/>
          <w:lang w:eastAsia="zh-CN"/>
        </w:rPr>
        <w:lastRenderedPageBreak/>
        <w:t>One issue is about backwards compatibility</w:t>
      </w:r>
      <w:r w:rsidR="00004EE4">
        <w:rPr>
          <w:rFonts w:eastAsia="等线" w:hint="eastAsia"/>
          <w:lang w:eastAsia="zh-CN"/>
        </w:rPr>
        <w:t xml:space="preserve">. Surely, if there has not been </w:t>
      </w:r>
      <w:r w:rsidR="000D0BAE">
        <w:rPr>
          <w:rFonts w:eastAsia="等线" w:hint="eastAsia"/>
          <w:lang w:eastAsia="zh-CN"/>
        </w:rPr>
        <w:t>UE/</w:t>
      </w:r>
      <w:r w:rsidR="00004EE4">
        <w:rPr>
          <w:rFonts w:eastAsia="等线" w:hint="eastAsia"/>
          <w:lang w:eastAsia="zh-CN"/>
        </w:rPr>
        <w:t xml:space="preserve">network to support such multiple intra-band parts </w:t>
      </w:r>
      <w:proofErr w:type="gramStart"/>
      <w:r w:rsidR="00004EE4">
        <w:rPr>
          <w:rFonts w:eastAsia="等线" w:hint="eastAsia"/>
          <w:lang w:eastAsia="zh-CN"/>
        </w:rPr>
        <w:t>BC:s</w:t>
      </w:r>
      <w:proofErr w:type="gramEnd"/>
      <w:r w:rsidR="00004EE4">
        <w:rPr>
          <w:rFonts w:eastAsia="等线" w:hint="eastAsia"/>
          <w:lang w:eastAsia="zh-CN"/>
        </w:rPr>
        <w:t xml:space="preserve">, there is no legacy </w:t>
      </w:r>
      <w:r w:rsidR="000D0BAE">
        <w:rPr>
          <w:rFonts w:eastAsia="等线" w:hint="eastAsia"/>
          <w:lang w:eastAsia="zh-CN"/>
        </w:rPr>
        <w:t>UE/</w:t>
      </w:r>
      <w:r w:rsidR="00004EE4">
        <w:rPr>
          <w:rFonts w:eastAsia="等线" w:hint="eastAsia"/>
          <w:lang w:eastAsia="zh-CN"/>
        </w:rPr>
        <w:t xml:space="preserve">network and thus no backwards </w:t>
      </w:r>
      <w:r w:rsidR="00E8368F">
        <w:rPr>
          <w:rFonts w:eastAsia="等线"/>
          <w:lang w:eastAsia="zh-CN"/>
        </w:rPr>
        <w:t>compatibility</w:t>
      </w:r>
      <w:r w:rsidR="00004EE4">
        <w:rPr>
          <w:rFonts w:eastAsia="等线" w:hint="eastAsia"/>
          <w:lang w:eastAsia="zh-CN"/>
        </w:rPr>
        <w:t xml:space="preserve"> issue. But if there is</w:t>
      </w:r>
    </w:p>
    <w:p w14:paraId="74A2BA2A" w14:textId="539C5A48" w:rsidR="002E1AD0" w:rsidRDefault="00C1326D" w:rsidP="00673369">
      <w:pPr>
        <w:pStyle w:val="af6"/>
        <w:numPr>
          <w:ilvl w:val="0"/>
          <w:numId w:val="14"/>
        </w:numPr>
        <w:rPr>
          <w:rFonts w:eastAsia="等线"/>
          <w:lang w:eastAsia="zh-CN"/>
        </w:rPr>
      </w:pPr>
      <w:r w:rsidRPr="00C1326D">
        <w:rPr>
          <w:rFonts w:eastAsia="等线" w:hint="eastAsia"/>
          <w:lang w:eastAsia="zh-CN"/>
        </w:rPr>
        <w:t xml:space="preserve">For a legacy UE in a network having implemented this CR: </w:t>
      </w:r>
      <w:r w:rsidR="002E1AD0" w:rsidRPr="00C1326D">
        <w:rPr>
          <w:rFonts w:eastAsia="等线" w:hint="eastAsia"/>
          <w:lang w:eastAsia="zh-CN"/>
        </w:rPr>
        <w:t xml:space="preserve">seems straightforward to </w:t>
      </w:r>
      <w:r w:rsidRPr="00C1326D">
        <w:rPr>
          <w:rFonts w:eastAsia="等线"/>
          <w:lang w:eastAsia="zh-CN"/>
        </w:rPr>
        <w:t xml:space="preserve">assume UE can work with </w:t>
      </w:r>
      <w:r w:rsidRPr="00C1326D">
        <w:rPr>
          <w:rFonts w:eastAsia="等线"/>
          <w:b/>
          <w:bCs/>
          <w:lang w:eastAsia="zh-CN"/>
        </w:rPr>
        <w:t>contiguous</w:t>
      </w:r>
      <w:r w:rsidRPr="00C1326D">
        <w:rPr>
          <w:rFonts w:eastAsia="等线"/>
          <w:lang w:eastAsia="zh-CN"/>
        </w:rPr>
        <w:t xml:space="preserve"> </w:t>
      </w:r>
      <w:proofErr w:type="gramStart"/>
      <w:r w:rsidRPr="00C1326D">
        <w:rPr>
          <w:rFonts w:eastAsia="等线"/>
          <w:lang w:eastAsia="zh-CN"/>
        </w:rPr>
        <w:t>configuration</w:t>
      </w:r>
      <w:proofErr w:type="gramEnd"/>
    </w:p>
    <w:p w14:paraId="01A0FF0C" w14:textId="57F547A8" w:rsidR="00C1326D" w:rsidRPr="00C1326D" w:rsidRDefault="00C1326D" w:rsidP="00C1326D">
      <w:pPr>
        <w:pStyle w:val="af6"/>
        <w:numPr>
          <w:ilvl w:val="0"/>
          <w:numId w:val="14"/>
        </w:numPr>
        <w:rPr>
          <w:rFonts w:eastAsia="等线"/>
          <w:lang w:eastAsia="zh-CN"/>
        </w:rPr>
      </w:pPr>
      <w:r>
        <w:rPr>
          <w:rFonts w:eastAsia="等线"/>
          <w:lang w:eastAsia="zh-CN"/>
        </w:rPr>
        <w:t>F</w:t>
      </w:r>
      <w:r>
        <w:rPr>
          <w:rFonts w:eastAsia="等线" w:hint="eastAsia"/>
          <w:lang w:eastAsia="zh-CN"/>
        </w:rPr>
        <w:t xml:space="preserve">or a UE having implemented this CR in a legacy network: </w:t>
      </w:r>
      <w:r w:rsidRPr="00C1326D">
        <w:rPr>
          <w:rFonts w:eastAsia="等线" w:hint="eastAsia"/>
          <w:lang w:eastAsia="zh-CN"/>
        </w:rPr>
        <w:t xml:space="preserve">seems </w:t>
      </w:r>
      <w:r>
        <w:rPr>
          <w:rFonts w:eastAsia="等线" w:hint="eastAsia"/>
          <w:lang w:eastAsia="zh-CN"/>
        </w:rPr>
        <w:t>feasible</w:t>
      </w:r>
      <w:r w:rsidRPr="00C1326D">
        <w:rPr>
          <w:rFonts w:eastAsia="等线" w:hint="eastAsia"/>
          <w:lang w:eastAsia="zh-CN"/>
        </w:rPr>
        <w:t xml:space="preserve"> to </w:t>
      </w:r>
      <w:r w:rsidRPr="00C1326D">
        <w:rPr>
          <w:rFonts w:eastAsia="等线"/>
          <w:lang w:eastAsia="zh-CN"/>
        </w:rPr>
        <w:t xml:space="preserve">assume network will provide </w:t>
      </w:r>
      <w:r w:rsidRPr="00C1326D">
        <w:rPr>
          <w:rFonts w:eastAsia="等线"/>
          <w:b/>
          <w:bCs/>
          <w:lang w:eastAsia="zh-CN"/>
        </w:rPr>
        <w:t>contiguous</w:t>
      </w:r>
      <w:r w:rsidRPr="00C1326D">
        <w:rPr>
          <w:rFonts w:eastAsia="等线"/>
          <w:lang w:eastAsia="zh-CN"/>
        </w:rPr>
        <w:t xml:space="preserve"> </w:t>
      </w:r>
      <w:proofErr w:type="gramStart"/>
      <w:r w:rsidRPr="00C1326D">
        <w:rPr>
          <w:rFonts w:eastAsia="等线"/>
          <w:lang w:eastAsia="zh-CN"/>
        </w:rPr>
        <w:t>configuration</w:t>
      </w:r>
      <w:proofErr w:type="gramEnd"/>
    </w:p>
    <w:p w14:paraId="5152856F" w14:textId="42A0496B" w:rsidR="002E1AD0" w:rsidRPr="00C1326D" w:rsidRDefault="00C1326D" w:rsidP="00C1326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19" w:name="_Toc163222839"/>
      <w:r w:rsidRPr="00C1326D">
        <w:rPr>
          <w:rFonts w:ascii="Times New Roman" w:eastAsia="等线" w:hAnsi="Times New Roman"/>
        </w:rPr>
        <w:t xml:space="preserve">R2 </w:t>
      </w:r>
      <w:r w:rsidR="00EF723A">
        <w:rPr>
          <w:rFonts w:ascii="Times New Roman" w:eastAsia="等线" w:hAnsi="Times New Roman" w:hint="eastAsia"/>
        </w:rPr>
        <w:t>confirm there is no</w:t>
      </w:r>
      <w:r w:rsidRPr="00C1326D">
        <w:rPr>
          <w:rFonts w:ascii="Times New Roman" w:eastAsia="等线" w:hAnsi="Times New Roman"/>
        </w:rPr>
        <w:t xml:space="preserve"> interoperability issue</w:t>
      </w:r>
      <w:r w:rsidR="00004EE4">
        <w:rPr>
          <w:rFonts w:ascii="Times New Roman" w:eastAsia="等线" w:hAnsi="Times New Roman" w:hint="eastAsia"/>
        </w:rPr>
        <w:t xml:space="preserve"> due to the additional</w:t>
      </w:r>
      <w:r w:rsidR="00004EE4" w:rsidRPr="002E1AD0">
        <w:rPr>
          <w:rFonts w:ascii="Times New Roman" w:eastAsia="等线" w:hAnsi="Times New Roman" w:hint="eastAsia"/>
        </w:rPr>
        <w:t xml:space="preserve"> </w:t>
      </w:r>
      <w:proofErr w:type="spellStart"/>
      <w:r w:rsidR="00004EE4" w:rsidRPr="002E1AD0">
        <w:rPr>
          <w:rFonts w:ascii="Times New Roman" w:eastAsia="等线" w:hAnsi="Times New Roman" w:hint="eastAsia"/>
          <w:i/>
          <w:iCs/>
        </w:rPr>
        <w:t>intraBandENDC</w:t>
      </w:r>
      <w:proofErr w:type="spellEnd"/>
      <w:r w:rsidR="00004EE4" w:rsidRPr="002E1AD0">
        <w:rPr>
          <w:rFonts w:ascii="Times New Roman" w:eastAsia="等线" w:hAnsi="Times New Roman" w:hint="eastAsia"/>
          <w:i/>
          <w:iCs/>
        </w:rPr>
        <w:t>-Support</w:t>
      </w:r>
      <w:r w:rsidR="00004EE4" w:rsidRPr="002E1AD0">
        <w:rPr>
          <w:rFonts w:ascii="Times New Roman" w:eastAsia="等线" w:hAnsi="Times New Roman" w:hint="eastAsia"/>
        </w:rPr>
        <w:t xml:space="preserve"> and </w:t>
      </w:r>
      <w:proofErr w:type="spellStart"/>
      <w:r w:rsidR="00004EE4" w:rsidRPr="002E1AD0">
        <w:rPr>
          <w:rFonts w:ascii="Times New Roman" w:eastAsia="等线" w:hAnsi="Times New Roman" w:hint="eastAsia"/>
          <w:i/>
          <w:iCs/>
        </w:rPr>
        <w:t>intraBandEN</w:t>
      </w:r>
      <w:proofErr w:type="spellEnd"/>
      <w:r w:rsidR="00004EE4" w:rsidRPr="002E1AD0">
        <w:rPr>
          <w:rFonts w:ascii="Times New Roman" w:eastAsia="等线" w:hAnsi="Times New Roman" w:hint="eastAsia"/>
          <w:i/>
          <w:iCs/>
        </w:rPr>
        <w:t>-DC-Support-UL</w:t>
      </w:r>
      <w:r w:rsidR="00004EE4" w:rsidRPr="002E1AD0">
        <w:rPr>
          <w:rFonts w:ascii="Times New Roman" w:eastAsia="等线" w:hAnsi="Times New Roman" w:hint="eastAsia"/>
        </w:rPr>
        <w:t xml:space="preserve"> for the 2nd intra-band part</w:t>
      </w:r>
      <w:r w:rsidRPr="00C1326D">
        <w:rPr>
          <w:rFonts w:ascii="Times New Roman" w:eastAsia="等线" w:hAnsi="Times New Roman"/>
        </w:rPr>
        <w:t xml:space="preserve">. </w:t>
      </w:r>
      <w:r w:rsidR="00EF723A">
        <w:rPr>
          <w:rFonts w:ascii="Times New Roman" w:eastAsia="等线" w:hAnsi="Times New Roman" w:hint="eastAsia"/>
        </w:rPr>
        <w:t>But if there is</w:t>
      </w:r>
      <w:r w:rsidRPr="00C1326D">
        <w:rPr>
          <w:rFonts w:ascii="Times New Roman" w:eastAsia="等线" w:hAnsi="Times New Roman"/>
        </w:rPr>
        <w:t xml:space="preserve">, </w:t>
      </w:r>
      <w:r>
        <w:rPr>
          <w:rFonts w:ascii="Times New Roman" w:eastAsia="等线" w:hAnsi="Times New Roman" w:hint="eastAsia"/>
        </w:rPr>
        <w:t xml:space="preserve">R2 discuss </w:t>
      </w:r>
      <w:r w:rsidRPr="00C1326D">
        <w:rPr>
          <w:rFonts w:ascii="Times New Roman" w:eastAsia="等线" w:hAnsi="Times New Roman"/>
        </w:rPr>
        <w:t xml:space="preserve">whether it can be solved by restricting to </w:t>
      </w:r>
      <w:r w:rsidR="00E8368F" w:rsidRPr="00C1326D">
        <w:rPr>
          <w:rFonts w:ascii="Times New Roman" w:eastAsia="等线" w:hAnsi="Times New Roman"/>
        </w:rPr>
        <w:t>contiguous</w:t>
      </w:r>
      <w:r w:rsidRPr="00C1326D">
        <w:rPr>
          <w:rFonts w:ascii="Times New Roman" w:eastAsia="等线" w:hAnsi="Times New Roman"/>
        </w:rPr>
        <w:t xml:space="preserve"> mode</w:t>
      </w:r>
      <w:r>
        <w:rPr>
          <w:rFonts w:ascii="Times New Roman" w:eastAsia="等线" w:hAnsi="Times New Roman" w:hint="eastAsia"/>
        </w:rPr>
        <w:t>.</w:t>
      </w:r>
      <w:bookmarkEnd w:id="19"/>
    </w:p>
    <w:p w14:paraId="06084BF9" w14:textId="4415DB46" w:rsidR="00C1326D" w:rsidRPr="00C1326D" w:rsidRDefault="00C1326D" w:rsidP="00C1326D">
      <w:pPr>
        <w:rPr>
          <w:rFonts w:eastAsia="等线"/>
          <w:lang w:eastAsia="zh-CN"/>
        </w:rPr>
      </w:pPr>
      <w:r>
        <w:rPr>
          <w:rFonts w:eastAsia="等线" w:hint="eastAsia"/>
          <w:lang w:eastAsia="zh-CN"/>
        </w:rPr>
        <w:t xml:space="preserve">Another issue is about BCS. Although only </w:t>
      </w:r>
      <w:proofErr w:type="spellStart"/>
      <w:r w:rsidRPr="003D7D15">
        <w:rPr>
          <w:rFonts w:eastAsiaTheme="minorEastAsia" w:cs="Arial"/>
          <w:i/>
          <w:iCs/>
          <w:lang w:eastAsia="zh-CN"/>
        </w:rPr>
        <w:t>supportedBandwidthCombinationSetIntraENDC</w:t>
      </w:r>
      <w:proofErr w:type="spellEnd"/>
      <w:r>
        <w:rPr>
          <w:rFonts w:eastAsia="等线" w:cs="Arial" w:hint="eastAsia"/>
          <w:i/>
          <w:iCs/>
          <w:lang w:eastAsia="zh-CN"/>
        </w:rPr>
        <w:t xml:space="preserve"> </w:t>
      </w:r>
      <w:r>
        <w:rPr>
          <w:rFonts w:eastAsia="等线" w:cs="Arial" w:hint="eastAsia"/>
          <w:lang w:eastAsia="zh-CN"/>
        </w:rPr>
        <w:t>is mentioned in the LS</w:t>
      </w:r>
    </w:p>
    <w:p w14:paraId="557E624B" w14:textId="77777777" w:rsidR="00C1326D" w:rsidRDefault="00C1326D" w:rsidP="00C1326D">
      <w:pPr>
        <w:pStyle w:val="a3"/>
        <w:pBdr>
          <w:top w:val="single" w:sz="4" w:space="1" w:color="auto"/>
          <w:left w:val="single" w:sz="4" w:space="4" w:color="auto"/>
          <w:bottom w:val="single" w:sz="4" w:space="1" w:color="auto"/>
          <w:right w:val="single" w:sz="4" w:space="4" w:color="auto"/>
        </w:pBd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the current definition of IE </w:t>
      </w:r>
      <w:proofErr w:type="spellStart"/>
      <w:r w:rsidRPr="003D7D15">
        <w:rPr>
          <w:rFonts w:eastAsiaTheme="minorEastAsia" w:cs="Arial"/>
          <w:b w:val="0"/>
          <w:i/>
          <w:iCs/>
          <w:noProof w:val="0"/>
          <w:sz w:val="20"/>
          <w:lang w:eastAsia="zh-CN"/>
        </w:rPr>
        <w:t>supportedBandwidthCombinationSetIntraENDC</w:t>
      </w:r>
      <w:proofErr w:type="spellEnd"/>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the first and the second intra-band EN-DC BCS for 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DC_41A_n41A</w:t>
      </w:r>
      <w:r>
        <w:rPr>
          <w:rFonts w:eastAsiaTheme="minorEastAsia" w:cs="Arial"/>
          <w:b w:val="0"/>
          <w:noProof w:val="0"/>
          <w:sz w:val="20"/>
          <w:lang w:eastAsia="zh-CN"/>
        </w:rPr>
        <w:t>.</w:t>
      </w:r>
    </w:p>
    <w:p w14:paraId="06BD4205" w14:textId="50F7C49E" w:rsidR="00C1326D" w:rsidRPr="00C1326D" w:rsidRDefault="00C1326D" w:rsidP="00C1326D">
      <w:pPr>
        <w:rPr>
          <w:rFonts w:eastAsia="等线"/>
          <w:lang w:eastAsia="zh-CN"/>
        </w:rPr>
      </w:pPr>
      <w:r>
        <w:rPr>
          <w:rFonts w:eastAsia="等线" w:hint="eastAsia"/>
          <w:lang w:eastAsia="zh-CN"/>
        </w:rPr>
        <w:t>Based on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E1AD0" w:rsidRPr="00936461" w14:paraId="426340F9" w14:textId="77777777" w:rsidTr="00425435">
        <w:trPr>
          <w:cantSplit/>
          <w:tblHeader/>
        </w:trPr>
        <w:tc>
          <w:tcPr>
            <w:tcW w:w="6917" w:type="dxa"/>
          </w:tcPr>
          <w:p w14:paraId="1CECE111" w14:textId="77777777" w:rsidR="002E1AD0" w:rsidRPr="00936461" w:rsidRDefault="002E1AD0" w:rsidP="00425435">
            <w:pPr>
              <w:pStyle w:val="TAL"/>
              <w:rPr>
                <w:b/>
                <w:bCs/>
                <w:i/>
                <w:iCs/>
              </w:rPr>
            </w:pPr>
            <w:proofErr w:type="spellStart"/>
            <w:r w:rsidRPr="00936461">
              <w:rPr>
                <w:b/>
                <w:bCs/>
                <w:i/>
                <w:iCs/>
              </w:rPr>
              <w:lastRenderedPageBreak/>
              <w:t>supportedBandwidthCombinationSet</w:t>
            </w:r>
            <w:proofErr w:type="spellEnd"/>
          </w:p>
          <w:p w14:paraId="468302A5" w14:textId="77777777" w:rsidR="002E1AD0" w:rsidRPr="00936461" w:rsidRDefault="002E1AD0" w:rsidP="00425435">
            <w:pPr>
              <w:pStyle w:val="TAL"/>
              <w:rPr>
                <w:szCs w:val="22"/>
              </w:rPr>
            </w:pPr>
            <w:r w:rsidRPr="00936461">
              <w:rPr>
                <w:lang w:eastAsia="en-GB"/>
              </w:rPr>
              <w:t xml:space="preserve">Defines the supported bandwidth combination set for a band combination as defined in TS 38.101-1 [2], TS 38.101-2 [3] and TS 38.101-3 [4]. </w:t>
            </w:r>
            <w:r w:rsidRPr="00936461">
              <w:rPr>
                <w:szCs w:val="22"/>
              </w:rPr>
              <w:t xml:space="preserve">For NR SA CA, NR-DC, </w:t>
            </w:r>
            <w:r w:rsidRPr="004D11DC">
              <w:rPr>
                <w:szCs w:val="22"/>
                <w:highlight w:val="yellow"/>
              </w:rPr>
              <w:t xml:space="preserve">inter-band (NG)EN-DC without intra-band (NG)EN-DC component, inter-band NE-DC without intra-band NE-DC component and intra-band (NG)EN-DC/NE-DC with </w:t>
            </w:r>
            <w:r w:rsidRPr="004D11DC">
              <w:rPr>
                <w:highlight w:val="yellow"/>
              </w:rPr>
              <w:t xml:space="preserve">additional </w:t>
            </w:r>
            <w:r w:rsidRPr="004D11DC">
              <w:rPr>
                <w:szCs w:val="22"/>
                <w:highlight w:val="yellow"/>
              </w:rPr>
              <w:t>inter-band NR CA</w:t>
            </w:r>
            <w:r w:rsidRPr="004D11DC">
              <w:rPr>
                <w:highlight w:val="yellow"/>
              </w:rPr>
              <w:t xml:space="preserve"> component</w:t>
            </w:r>
            <w:r w:rsidRPr="004D11DC">
              <w:rPr>
                <w:szCs w:val="22"/>
                <w:highlight w:val="yellow"/>
              </w:rPr>
              <w:t>, the field defines the bandwidth combinations for the NR part of the band combination.</w:t>
            </w:r>
            <w:r w:rsidRPr="00936461">
              <w:rPr>
                <w:szCs w:val="22"/>
              </w:rPr>
              <w:t xml:space="preserve"> </w:t>
            </w:r>
            <w:r w:rsidRPr="004D11DC">
              <w:rPr>
                <w:szCs w:val="22"/>
                <w:highlight w:val="green"/>
              </w:rPr>
              <w:t xml:space="preserve">For intra-band (NG)EN-DC/NE-DC without </w:t>
            </w:r>
            <w:r w:rsidRPr="004D11DC">
              <w:rPr>
                <w:highlight w:val="green"/>
              </w:rPr>
              <w:t xml:space="preserve">additional </w:t>
            </w:r>
            <w:r w:rsidRPr="004D11DC">
              <w:rPr>
                <w:szCs w:val="22"/>
                <w:highlight w:val="green"/>
              </w:rPr>
              <w:t>inter-band NR and LTE CA</w:t>
            </w:r>
            <w:r w:rsidRPr="004D11DC">
              <w:rPr>
                <w:highlight w:val="green"/>
              </w:rPr>
              <w:t xml:space="preserve"> component</w:t>
            </w:r>
            <w:r w:rsidRPr="004D11DC">
              <w:rPr>
                <w:szCs w:val="22"/>
                <w:highlight w:val="green"/>
              </w:rPr>
              <w:t xml:space="preserve">, the field indicates the supported bandwidth combination set applicable to </w:t>
            </w:r>
            <w:r w:rsidRPr="004D11DC">
              <w:rPr>
                <w:rFonts w:cs="Arial"/>
                <w:szCs w:val="18"/>
                <w:highlight w:val="green"/>
              </w:rPr>
              <w:t>intra-band (NG)EN-DC/NE-DC band combination</w:t>
            </w:r>
            <w:r w:rsidRPr="00936461">
              <w:rPr>
                <w:szCs w:val="22"/>
              </w:rPr>
              <w:t>. This field is not applicable to source and target cells in intra-frequency DAPS handover.</w:t>
            </w:r>
          </w:p>
          <w:p w14:paraId="2B0959FF" w14:textId="19D408DC" w:rsidR="002E1AD0" w:rsidRPr="00936461" w:rsidRDefault="002E1AD0" w:rsidP="00425435">
            <w:pPr>
              <w:pStyle w:val="TAL"/>
              <w:rPr>
                <w:lang w:eastAsia="en-GB"/>
              </w:rPr>
            </w:pPr>
            <w:r w:rsidRPr="00936461">
              <w:rPr>
                <w:lang w:eastAsia="en-GB"/>
              </w:rPr>
              <w:t xml:space="preserve">Field encoded as a bit map, where bit N is set to </w:t>
            </w:r>
            <w:r w:rsidR="00C1326D">
              <w:rPr>
                <w:lang w:eastAsia="en-GB"/>
              </w:rPr>
              <w:t>“</w:t>
            </w:r>
            <w:r w:rsidRPr="00936461">
              <w:rPr>
                <w:lang w:eastAsia="en-GB"/>
              </w:rPr>
              <w:t>1</w:t>
            </w:r>
            <w:r w:rsidR="00C1326D">
              <w:rPr>
                <w:lang w:eastAsia="en-GB"/>
              </w:rPr>
              <w:t>”</w:t>
            </w:r>
            <w:r w:rsidRPr="00936461">
              <w:rPr>
                <w:lang w:eastAsia="en-GB"/>
              </w:rPr>
              <w:t xml:space="preserve">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w:t>
            </w:r>
            <w:proofErr w:type="gramStart"/>
            <w:r w:rsidRPr="00936461">
              <w:rPr>
                <w:lang w:eastAsia="en-GB"/>
              </w:rPr>
              <w:t>if</w:t>
            </w:r>
            <w:proofErr w:type="gramEnd"/>
          </w:p>
          <w:p w14:paraId="20CE4E40" w14:textId="0A832CB9" w:rsidR="002E1AD0" w:rsidRPr="00936461" w:rsidRDefault="002E1AD0" w:rsidP="00425435">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the band combination has more than one NR carrier (at least one </w:t>
            </w:r>
            <w:proofErr w:type="spellStart"/>
            <w:r w:rsidRPr="00936461">
              <w:rPr>
                <w:rFonts w:ascii="Arial" w:hAnsi="Arial" w:cs="Arial"/>
                <w:sz w:val="18"/>
                <w:szCs w:val="18"/>
                <w:lang w:eastAsia="en-GB"/>
              </w:rPr>
              <w:t>S</w:t>
            </w:r>
            <w:r w:rsidR="00C1326D" w:rsidRPr="00936461">
              <w:rPr>
                <w:rFonts w:ascii="Arial" w:hAnsi="Arial" w:cs="Arial"/>
                <w:sz w:val="18"/>
                <w:szCs w:val="18"/>
                <w:lang w:eastAsia="en-GB"/>
              </w:rPr>
              <w:t>c</w:t>
            </w:r>
            <w:r w:rsidRPr="00936461">
              <w:rPr>
                <w:rFonts w:ascii="Arial" w:hAnsi="Arial" w:cs="Arial"/>
                <w:sz w:val="18"/>
                <w:szCs w:val="18"/>
                <w:lang w:eastAsia="en-GB"/>
              </w:rPr>
              <w:t>ell</w:t>
            </w:r>
            <w:proofErr w:type="spellEnd"/>
            <w:r w:rsidRPr="00936461">
              <w:rPr>
                <w:rFonts w:ascii="Arial" w:hAnsi="Arial" w:cs="Arial"/>
                <w:sz w:val="18"/>
                <w:szCs w:val="18"/>
                <w:lang w:eastAsia="en-GB"/>
              </w:rPr>
              <w:t xml:space="preserve"> in an NR cell group</w:t>
            </w:r>
            <w:proofErr w:type="gramStart"/>
            <w:r w:rsidRPr="00936461">
              <w:rPr>
                <w:rFonts w:ascii="Arial" w:hAnsi="Arial" w:cs="Arial"/>
                <w:sz w:val="18"/>
                <w:szCs w:val="18"/>
                <w:lang w:eastAsia="en-GB"/>
              </w:rPr>
              <w:t>);</w:t>
            </w:r>
            <w:proofErr w:type="gramEnd"/>
          </w:p>
          <w:p w14:paraId="259CB316" w14:textId="77777777" w:rsidR="002E1AD0" w:rsidRPr="00936461" w:rsidRDefault="002E1AD0" w:rsidP="00425435">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or is an intra-band </w:t>
            </w:r>
            <w:r w:rsidRPr="00936461">
              <w:rPr>
                <w:rFonts w:ascii="Arial" w:hAnsi="Arial" w:cs="Arial"/>
                <w:sz w:val="18"/>
                <w:szCs w:val="18"/>
              </w:rPr>
              <w:t>(NG)</w:t>
            </w:r>
            <w:r w:rsidRPr="00936461">
              <w:rPr>
                <w:rFonts w:ascii="Arial" w:hAnsi="Arial" w:cs="Arial"/>
                <w:sz w:val="18"/>
                <w:szCs w:val="18"/>
                <w:lang w:eastAsia="en-GB"/>
              </w:rPr>
              <w:t>EN-DC</w:t>
            </w:r>
            <w:r w:rsidRPr="00936461">
              <w:rPr>
                <w:rFonts w:ascii="Arial" w:hAnsi="Arial" w:cs="Arial"/>
                <w:sz w:val="18"/>
                <w:szCs w:val="18"/>
              </w:rPr>
              <w:t>/NE-DC</w:t>
            </w:r>
            <w:r w:rsidRPr="00936461">
              <w:rPr>
                <w:rFonts w:ascii="Arial" w:hAnsi="Arial" w:cs="Arial"/>
                <w:sz w:val="18"/>
                <w:szCs w:val="18"/>
                <w:lang w:eastAsia="en-GB"/>
              </w:rPr>
              <w:t xml:space="preserve"> combination </w:t>
            </w:r>
            <w:r w:rsidRPr="00936461">
              <w:rPr>
                <w:rFonts w:ascii="Arial" w:hAnsi="Arial" w:cs="Arial"/>
                <w:sz w:val="18"/>
                <w:szCs w:val="18"/>
              </w:rPr>
              <w:t xml:space="preserve">without additional inter-band NR and LTE CA </w:t>
            </w:r>
            <w:proofErr w:type="gramStart"/>
            <w:r w:rsidRPr="00936461">
              <w:rPr>
                <w:rFonts w:ascii="Arial" w:hAnsi="Arial" w:cs="Arial"/>
                <w:sz w:val="18"/>
                <w:szCs w:val="18"/>
              </w:rPr>
              <w:t>component;</w:t>
            </w:r>
            <w:proofErr w:type="gramEnd"/>
          </w:p>
          <w:p w14:paraId="078F1190" w14:textId="77777777" w:rsidR="002E1AD0" w:rsidRPr="00936461" w:rsidRDefault="002E1AD0" w:rsidP="0042543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or both.</w:t>
            </w:r>
          </w:p>
          <w:p w14:paraId="16A16821" w14:textId="63636B96" w:rsidR="002E1AD0" w:rsidRPr="00936461" w:rsidRDefault="002E1AD0" w:rsidP="00425435">
            <w:pPr>
              <w:pStyle w:val="TAL"/>
            </w:pPr>
            <w:r w:rsidRPr="00936461">
              <w:t xml:space="preserve">The corresponding bits of </w:t>
            </w:r>
            <w:r w:rsidRPr="00936461">
              <w:rPr>
                <w:lang w:eastAsia="en-GB"/>
              </w:rPr>
              <w:t xml:space="preserve">Bandwidth Combination Set 4 and Bandwidth Combination Set 5 shall not both be set to </w:t>
            </w:r>
            <w:r w:rsidR="00C1326D">
              <w:rPr>
                <w:lang w:eastAsia="en-GB"/>
              </w:rPr>
              <w:t>“</w:t>
            </w:r>
            <w:r w:rsidRPr="00936461">
              <w:rPr>
                <w:lang w:eastAsia="en-GB"/>
              </w:rPr>
              <w:t>1</w:t>
            </w:r>
            <w:r w:rsidR="00C1326D">
              <w:rPr>
                <w:lang w:eastAsia="en-GB"/>
              </w:rPr>
              <w:t>”</w:t>
            </w:r>
            <w:r w:rsidRPr="00936461">
              <w:rPr>
                <w:lang w:eastAsia="en-GB"/>
              </w:rPr>
              <w:t xml:space="preserve"> for the same band combination.</w:t>
            </w:r>
          </w:p>
        </w:tc>
        <w:tc>
          <w:tcPr>
            <w:tcW w:w="709" w:type="dxa"/>
          </w:tcPr>
          <w:p w14:paraId="492470E9" w14:textId="77777777" w:rsidR="002E1AD0" w:rsidRPr="00936461" w:rsidRDefault="002E1AD0" w:rsidP="00425435">
            <w:pPr>
              <w:pStyle w:val="TAL"/>
              <w:jc w:val="center"/>
            </w:pPr>
            <w:r w:rsidRPr="00936461">
              <w:rPr>
                <w:bCs/>
                <w:iCs/>
              </w:rPr>
              <w:t>BC</w:t>
            </w:r>
          </w:p>
        </w:tc>
        <w:tc>
          <w:tcPr>
            <w:tcW w:w="567" w:type="dxa"/>
          </w:tcPr>
          <w:p w14:paraId="160C79F5" w14:textId="77777777" w:rsidR="002E1AD0" w:rsidRPr="00936461" w:rsidRDefault="002E1AD0" w:rsidP="00425435">
            <w:pPr>
              <w:pStyle w:val="TAL"/>
              <w:jc w:val="center"/>
            </w:pPr>
            <w:r w:rsidRPr="00936461">
              <w:rPr>
                <w:bCs/>
                <w:iCs/>
              </w:rPr>
              <w:t>CY</w:t>
            </w:r>
          </w:p>
        </w:tc>
        <w:tc>
          <w:tcPr>
            <w:tcW w:w="709" w:type="dxa"/>
          </w:tcPr>
          <w:p w14:paraId="77AF6146" w14:textId="77777777" w:rsidR="002E1AD0" w:rsidRPr="00936461" w:rsidRDefault="002E1AD0" w:rsidP="00425435">
            <w:pPr>
              <w:pStyle w:val="TAL"/>
              <w:jc w:val="center"/>
            </w:pPr>
            <w:r w:rsidRPr="00936461">
              <w:rPr>
                <w:rFonts w:eastAsia="等线"/>
              </w:rPr>
              <w:t>N/A</w:t>
            </w:r>
          </w:p>
        </w:tc>
        <w:tc>
          <w:tcPr>
            <w:tcW w:w="728" w:type="dxa"/>
          </w:tcPr>
          <w:p w14:paraId="1E33C041" w14:textId="77777777" w:rsidR="002E1AD0" w:rsidRPr="00936461" w:rsidRDefault="002E1AD0" w:rsidP="00425435">
            <w:pPr>
              <w:pStyle w:val="TAL"/>
              <w:jc w:val="center"/>
            </w:pPr>
            <w:r w:rsidRPr="00936461">
              <w:rPr>
                <w:rFonts w:eastAsia="等线"/>
              </w:rPr>
              <w:t>N/A</w:t>
            </w:r>
          </w:p>
        </w:tc>
      </w:tr>
      <w:tr w:rsidR="002E1AD0" w:rsidRPr="00936461" w14:paraId="3BED97B8" w14:textId="77777777" w:rsidTr="00425435">
        <w:trPr>
          <w:cantSplit/>
          <w:tblHeader/>
        </w:trPr>
        <w:tc>
          <w:tcPr>
            <w:tcW w:w="6917" w:type="dxa"/>
          </w:tcPr>
          <w:p w14:paraId="74C0759B" w14:textId="77777777" w:rsidR="002E1AD0" w:rsidRPr="00936461" w:rsidRDefault="002E1AD0" w:rsidP="00425435">
            <w:pPr>
              <w:pStyle w:val="TAL"/>
              <w:rPr>
                <w:b/>
                <w:bCs/>
                <w:i/>
                <w:iCs/>
              </w:rPr>
            </w:pPr>
            <w:proofErr w:type="spellStart"/>
            <w:r w:rsidRPr="00936461">
              <w:rPr>
                <w:b/>
                <w:bCs/>
                <w:i/>
                <w:iCs/>
              </w:rPr>
              <w:t>supportedBandwidthCombinationSetIntraENDC</w:t>
            </w:r>
            <w:proofErr w:type="spellEnd"/>
          </w:p>
          <w:p w14:paraId="166CC3C2" w14:textId="77777777" w:rsidR="002E1AD0" w:rsidRPr="00936461" w:rsidRDefault="002E1AD0" w:rsidP="00425435">
            <w:pPr>
              <w:pStyle w:val="TAL"/>
              <w:rPr>
                <w:lang w:eastAsia="en-GB"/>
              </w:rPr>
            </w:pPr>
            <w:r w:rsidRPr="00936461">
              <w:rPr>
                <w:lang w:eastAsia="en-GB"/>
              </w:rPr>
              <w:t xml:space="preserve">Defines the supported bandwidth combination set for a band combination that allows configuration of </w:t>
            </w:r>
            <w:r w:rsidRPr="004D11DC">
              <w:rPr>
                <w:highlight w:val="green"/>
                <w:lang w:eastAsia="en-GB"/>
              </w:rPr>
              <w:t>at least one EUTRA serving cell and at least one NR serving cell in the same band</w:t>
            </w:r>
            <w:r w:rsidRPr="00936461">
              <w:rPr>
                <w:lang w:eastAsia="en-GB"/>
              </w:rPr>
              <w:t>, as defined in the TS 38.101-3 [4], table 5.3B.1.2-1 and table 5.3B.1.3-1.</w:t>
            </w:r>
          </w:p>
          <w:p w14:paraId="659E941C" w14:textId="77777777" w:rsidR="002E1AD0" w:rsidRPr="00936461" w:rsidRDefault="002E1AD0" w:rsidP="0042543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intra-band (NG)EN-DC with additional inter-band CA component(s) of LTE and/or NR, </w:t>
            </w:r>
            <w:r w:rsidRPr="004D11DC">
              <w:rPr>
                <w:rFonts w:ascii="Arial" w:hAnsi="Arial" w:cs="Arial"/>
                <w:sz w:val="18"/>
                <w:szCs w:val="18"/>
                <w:highlight w:val="green"/>
              </w:rPr>
              <w:t>the field defines the bandwidth combinations for the intra-band (NG)EN-DC component.</w:t>
            </w:r>
          </w:p>
          <w:p w14:paraId="0FA4DD94" w14:textId="77777777" w:rsidR="002E1AD0" w:rsidRPr="00936461" w:rsidRDefault="002E1AD0" w:rsidP="0042543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intra-band NE-DC with additional inter-band CA component(s) of LTE and/or NR, </w:t>
            </w:r>
            <w:r w:rsidRPr="004D11DC">
              <w:rPr>
                <w:rFonts w:ascii="Arial" w:hAnsi="Arial" w:cs="Arial"/>
                <w:sz w:val="18"/>
                <w:szCs w:val="18"/>
                <w:highlight w:val="green"/>
              </w:rPr>
              <w:t>the field defines the bandwidth combinations for the intra-band NE-DC component.</w:t>
            </w:r>
          </w:p>
          <w:p w14:paraId="42D51D5B" w14:textId="2FB5A612" w:rsidR="002E1AD0" w:rsidRPr="00936461" w:rsidRDefault="002E1AD0" w:rsidP="00425435">
            <w:pPr>
              <w:pStyle w:val="TAL"/>
              <w:rPr>
                <w:lang w:eastAsia="en-GB"/>
              </w:rPr>
            </w:pPr>
            <w:r w:rsidRPr="00936461">
              <w:rPr>
                <w:lang w:eastAsia="en-GB"/>
              </w:rPr>
              <w:t xml:space="preserve">Field encoded as a bit map, where bit N is set to </w:t>
            </w:r>
            <w:r w:rsidR="00C1326D">
              <w:rPr>
                <w:lang w:eastAsia="en-GB"/>
              </w:rPr>
              <w:t>“</w:t>
            </w:r>
            <w:r w:rsidRPr="00936461">
              <w:rPr>
                <w:lang w:eastAsia="en-GB"/>
              </w:rPr>
              <w:t>1</w:t>
            </w:r>
            <w:r w:rsidR="00C1326D">
              <w:rPr>
                <w:lang w:eastAsia="en-GB"/>
              </w:rPr>
              <w:t>”</w:t>
            </w:r>
            <w:r w:rsidRPr="00936461">
              <w:rPr>
                <w:lang w:eastAsia="en-GB"/>
              </w:rPr>
              <w:t xml:space="preserve"> if UE support Bandwidth Combination Set N for this band combination as defined in the TS 38.101-3 [4]. The leading / leftmost bit (bit 0) corresponds to the Bandwidth Combination Set 0, the next bit corresponds to the Bandwidth Combination Set 1 and so on.</w:t>
            </w:r>
          </w:p>
          <w:p w14:paraId="04D3F471" w14:textId="77777777" w:rsidR="002E1AD0" w:rsidRPr="00936461" w:rsidRDefault="002E1AD0" w:rsidP="00425435">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en-GB"/>
              </w:rPr>
              <w:t>It is mandatory if the band combination is an</w:t>
            </w:r>
            <w:r w:rsidRPr="00936461">
              <w:rPr>
                <w:rFonts w:ascii="Arial" w:hAnsi="Arial" w:cs="Arial"/>
                <w:sz w:val="18"/>
                <w:szCs w:val="18"/>
              </w:rPr>
              <w:t xml:space="preserve"> intra-band (NG)EN-DC/NE-DC </w:t>
            </w:r>
            <w:r w:rsidRPr="00936461">
              <w:rPr>
                <w:rFonts w:ascii="Arial" w:hAnsi="Arial" w:cs="Arial"/>
                <w:sz w:val="18"/>
                <w:szCs w:val="18"/>
                <w:lang w:eastAsia="en-GB"/>
              </w:rPr>
              <w:t>combination</w:t>
            </w:r>
            <w:r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with additional inter-band NR/LTE CA component</w:t>
            </w:r>
            <w:r w:rsidRPr="00936461">
              <w:rPr>
                <w:rFonts w:ascii="Arial" w:hAnsi="Arial" w:cs="Arial"/>
                <w:sz w:val="18"/>
                <w:szCs w:val="18"/>
                <w:lang w:eastAsia="en-GB"/>
              </w:rPr>
              <w:t>.</w:t>
            </w:r>
          </w:p>
          <w:p w14:paraId="5255585C" w14:textId="77777777" w:rsidR="002E1AD0" w:rsidRPr="00936461" w:rsidRDefault="002E1AD0" w:rsidP="00425435">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2F2B9BF0" w14:textId="77777777" w:rsidR="002E1AD0" w:rsidRPr="00936461" w:rsidRDefault="002E1AD0" w:rsidP="00425435">
            <w:pPr>
              <w:pStyle w:val="TAL"/>
              <w:jc w:val="center"/>
              <w:rPr>
                <w:bCs/>
                <w:iCs/>
              </w:rPr>
            </w:pPr>
            <w:r w:rsidRPr="00936461">
              <w:rPr>
                <w:bCs/>
                <w:iCs/>
              </w:rPr>
              <w:t>BC</w:t>
            </w:r>
          </w:p>
        </w:tc>
        <w:tc>
          <w:tcPr>
            <w:tcW w:w="567" w:type="dxa"/>
          </w:tcPr>
          <w:p w14:paraId="370A09D9" w14:textId="77777777" w:rsidR="002E1AD0" w:rsidRPr="00936461" w:rsidRDefault="002E1AD0" w:rsidP="00425435">
            <w:pPr>
              <w:pStyle w:val="TAL"/>
              <w:jc w:val="center"/>
              <w:rPr>
                <w:bCs/>
                <w:iCs/>
              </w:rPr>
            </w:pPr>
            <w:r w:rsidRPr="00936461">
              <w:rPr>
                <w:bCs/>
                <w:iCs/>
              </w:rPr>
              <w:t>CY</w:t>
            </w:r>
          </w:p>
        </w:tc>
        <w:tc>
          <w:tcPr>
            <w:tcW w:w="709" w:type="dxa"/>
          </w:tcPr>
          <w:p w14:paraId="1728A480" w14:textId="77777777" w:rsidR="002E1AD0" w:rsidRPr="00936461" w:rsidRDefault="002E1AD0" w:rsidP="00425435">
            <w:pPr>
              <w:pStyle w:val="TAL"/>
              <w:jc w:val="center"/>
              <w:rPr>
                <w:bCs/>
                <w:iCs/>
              </w:rPr>
            </w:pPr>
            <w:r w:rsidRPr="00936461">
              <w:rPr>
                <w:rFonts w:eastAsia="等线"/>
              </w:rPr>
              <w:t>N/A</w:t>
            </w:r>
          </w:p>
        </w:tc>
        <w:tc>
          <w:tcPr>
            <w:tcW w:w="728" w:type="dxa"/>
          </w:tcPr>
          <w:p w14:paraId="0D3B6DBD" w14:textId="77777777" w:rsidR="002E1AD0" w:rsidRPr="00936461" w:rsidRDefault="002E1AD0" w:rsidP="00425435">
            <w:pPr>
              <w:pStyle w:val="TAL"/>
              <w:jc w:val="center"/>
            </w:pPr>
            <w:r w:rsidRPr="00936461">
              <w:rPr>
                <w:rFonts w:eastAsia="等线"/>
              </w:rPr>
              <w:t>N/A</w:t>
            </w:r>
          </w:p>
        </w:tc>
      </w:tr>
    </w:tbl>
    <w:p w14:paraId="7BB2FEFB" w14:textId="10D1FDD5" w:rsidR="002E1AD0" w:rsidRDefault="00C1326D" w:rsidP="00C1326D">
      <w:pPr>
        <w:spacing w:beforeLines="50" w:before="120"/>
        <w:rPr>
          <w:rFonts w:eastAsia="等线"/>
          <w:lang w:eastAsia="zh-CN"/>
        </w:rPr>
      </w:pPr>
      <w:r>
        <w:rPr>
          <w:rFonts w:eastAsia="等线" w:hint="eastAsia"/>
          <w:lang w:eastAsia="zh-CN"/>
        </w:rPr>
        <w:t xml:space="preserve">The BCS of the intra-band part is indicated </w:t>
      </w:r>
      <w:proofErr w:type="gramStart"/>
      <w:r>
        <w:rPr>
          <w:rFonts w:eastAsia="等线" w:hint="eastAsia"/>
          <w:lang w:eastAsia="zh-CN"/>
        </w:rPr>
        <w:t>by</w:t>
      </w:r>
      <w:proofErr w:type="gramEnd"/>
    </w:p>
    <w:p w14:paraId="20D077D2" w14:textId="06017A0A" w:rsidR="00C1326D" w:rsidRDefault="00C1326D" w:rsidP="00C1326D">
      <w:pPr>
        <w:pStyle w:val="af6"/>
        <w:numPr>
          <w:ilvl w:val="0"/>
          <w:numId w:val="13"/>
        </w:numPr>
        <w:spacing w:beforeLines="50" w:before="120"/>
        <w:rPr>
          <w:rFonts w:eastAsia="等线"/>
          <w:lang w:eastAsia="zh-CN"/>
        </w:rPr>
      </w:pPr>
      <w:proofErr w:type="spellStart"/>
      <w:r w:rsidRPr="00C1326D">
        <w:rPr>
          <w:rFonts w:eastAsia="等线"/>
          <w:i/>
          <w:iCs/>
          <w:lang w:eastAsia="zh-CN"/>
        </w:rPr>
        <w:t>supportedBandwidthCombinationSet</w:t>
      </w:r>
      <w:proofErr w:type="spellEnd"/>
      <w:r>
        <w:rPr>
          <w:rFonts w:eastAsia="等线" w:hint="eastAsia"/>
          <w:lang w:eastAsia="zh-CN"/>
        </w:rPr>
        <w:t xml:space="preserve">: for </w:t>
      </w:r>
      <w:r>
        <w:rPr>
          <w:rFonts w:eastAsia="等线"/>
          <w:lang w:eastAsia="zh-CN"/>
        </w:rPr>
        <w:t>“</w:t>
      </w:r>
      <w:r w:rsidRPr="00C1326D">
        <w:rPr>
          <w:rFonts w:eastAsia="等线"/>
          <w:lang w:eastAsia="zh-CN"/>
        </w:rPr>
        <w:t xml:space="preserve">intra-band (NG)EN-DC/NE-DC </w:t>
      </w:r>
      <w:r w:rsidRPr="00C1326D">
        <w:rPr>
          <w:rFonts w:eastAsia="等线"/>
          <w:b/>
          <w:bCs/>
          <w:lang w:eastAsia="zh-CN"/>
        </w:rPr>
        <w:t>without</w:t>
      </w:r>
      <w:r w:rsidRPr="00C1326D">
        <w:rPr>
          <w:rFonts w:eastAsia="等线"/>
          <w:lang w:eastAsia="zh-CN"/>
        </w:rPr>
        <w:t xml:space="preserve"> additional inter-band NR and LTE CA component</w:t>
      </w:r>
      <w:proofErr w:type="gramStart"/>
      <w:r>
        <w:rPr>
          <w:rFonts w:eastAsia="等线"/>
          <w:lang w:eastAsia="zh-CN"/>
        </w:rPr>
        <w:t>”</w:t>
      </w:r>
      <w:r>
        <w:rPr>
          <w:rFonts w:eastAsia="等线" w:hint="eastAsia"/>
          <w:lang w:eastAsia="zh-CN"/>
        </w:rPr>
        <w:t>;</w:t>
      </w:r>
      <w:proofErr w:type="gramEnd"/>
    </w:p>
    <w:p w14:paraId="3D899743" w14:textId="3AFD255C" w:rsidR="00C1326D" w:rsidRDefault="00C1326D" w:rsidP="00C1326D">
      <w:pPr>
        <w:pStyle w:val="af6"/>
        <w:numPr>
          <w:ilvl w:val="0"/>
          <w:numId w:val="13"/>
        </w:numPr>
        <w:spacing w:beforeLines="50" w:before="120"/>
        <w:rPr>
          <w:rFonts w:eastAsia="等线"/>
          <w:lang w:eastAsia="zh-CN"/>
        </w:rPr>
      </w:pPr>
      <w:proofErr w:type="spellStart"/>
      <w:r w:rsidRPr="00C1326D">
        <w:rPr>
          <w:rFonts w:eastAsia="等线"/>
          <w:i/>
          <w:iCs/>
          <w:lang w:eastAsia="zh-CN"/>
        </w:rPr>
        <w:t>supportedBandwidthCombinationSetIntraENDC</w:t>
      </w:r>
      <w:proofErr w:type="spellEnd"/>
      <w:r>
        <w:rPr>
          <w:rFonts w:eastAsia="等线" w:hint="eastAsia"/>
          <w:lang w:eastAsia="zh-CN"/>
        </w:rPr>
        <w:t xml:space="preserve">: for </w:t>
      </w:r>
      <w:r>
        <w:rPr>
          <w:rFonts w:eastAsia="等线"/>
          <w:lang w:eastAsia="zh-CN"/>
        </w:rPr>
        <w:t>“</w:t>
      </w:r>
      <w:r w:rsidRPr="00C1326D">
        <w:rPr>
          <w:rFonts w:eastAsia="等线"/>
          <w:lang w:eastAsia="zh-CN"/>
        </w:rPr>
        <w:t>intra-band (NG)EN-DC</w:t>
      </w:r>
      <w:r>
        <w:rPr>
          <w:rFonts w:eastAsia="等线" w:hint="eastAsia"/>
          <w:lang w:eastAsia="zh-CN"/>
        </w:rPr>
        <w:t>/NE-DC</w:t>
      </w:r>
      <w:r w:rsidRPr="00C1326D">
        <w:rPr>
          <w:rFonts w:eastAsia="等线"/>
          <w:lang w:eastAsia="zh-CN"/>
        </w:rPr>
        <w:t xml:space="preserve"> </w:t>
      </w:r>
      <w:r w:rsidRPr="00C1326D">
        <w:rPr>
          <w:rFonts w:eastAsia="等线"/>
          <w:b/>
          <w:bCs/>
          <w:lang w:eastAsia="zh-CN"/>
        </w:rPr>
        <w:t>with</w:t>
      </w:r>
      <w:r w:rsidRPr="00C1326D">
        <w:rPr>
          <w:rFonts w:eastAsia="等线"/>
          <w:lang w:eastAsia="zh-CN"/>
        </w:rPr>
        <w:t xml:space="preserve"> additional inter-band CA component(s) of LTE and/or NR</w:t>
      </w:r>
      <w:r>
        <w:rPr>
          <w:rFonts w:eastAsia="等线"/>
          <w:lang w:eastAsia="zh-CN"/>
        </w:rPr>
        <w:t>”</w:t>
      </w:r>
    </w:p>
    <w:p w14:paraId="13EAE99C" w14:textId="381B7EBA" w:rsidR="00C1326D" w:rsidRDefault="00C1326D" w:rsidP="00C1326D">
      <w:pPr>
        <w:spacing w:beforeLines="50" w:before="120"/>
        <w:rPr>
          <w:rFonts w:eastAsia="等线"/>
          <w:lang w:eastAsia="zh-CN"/>
        </w:rPr>
      </w:pPr>
      <w:r>
        <w:rPr>
          <w:rFonts w:eastAsia="等线" w:hint="eastAsia"/>
          <w:lang w:eastAsia="zh-CN"/>
        </w:rPr>
        <w:t>Nevertheless, one additional BCS is necessary, considering the BCS of the two intra-band parts are not necessarily the same.</w:t>
      </w:r>
    </w:p>
    <w:p w14:paraId="0A44098C" w14:textId="5C188E68" w:rsidR="00C1326D" w:rsidRDefault="00C1326D" w:rsidP="00C1326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63222840"/>
      <w:r w:rsidRPr="002E1AD0">
        <w:rPr>
          <w:rFonts w:ascii="Times New Roman" w:eastAsia="等线" w:hAnsi="Times New Roman" w:hint="eastAsia"/>
        </w:rPr>
        <w:t xml:space="preserve">Introduce </w:t>
      </w:r>
      <w:r>
        <w:rPr>
          <w:rFonts w:ascii="Times New Roman" w:eastAsia="等线" w:hAnsi="Times New Roman" w:hint="eastAsia"/>
        </w:rPr>
        <w:t>an additional</w:t>
      </w:r>
      <w:r w:rsidRPr="002E1AD0">
        <w:rPr>
          <w:rFonts w:ascii="Times New Roman" w:eastAsia="等线" w:hAnsi="Times New Roman" w:hint="eastAsia"/>
        </w:rPr>
        <w:t xml:space="preserve"> </w:t>
      </w:r>
      <w:proofErr w:type="spellStart"/>
      <w:r w:rsidRPr="00C1326D">
        <w:rPr>
          <w:rFonts w:ascii="Times New Roman" w:eastAsia="等线" w:hAnsi="Times New Roman"/>
          <w:i/>
          <w:iCs/>
        </w:rPr>
        <w:t>supportedBandwidthCombinationSetIntraENDC</w:t>
      </w:r>
      <w:proofErr w:type="spellEnd"/>
      <w:r w:rsidRPr="002E1AD0">
        <w:rPr>
          <w:rFonts w:ascii="Times New Roman" w:eastAsia="等线" w:hAnsi="Times New Roman" w:hint="eastAsia"/>
        </w:rPr>
        <w:t xml:space="preserve"> for the 2nd intra-band part.</w:t>
      </w:r>
      <w:bookmarkEnd w:id="20"/>
      <w:r w:rsidRPr="002E1AD0">
        <w:rPr>
          <w:rFonts w:ascii="Times New Roman" w:eastAsia="等线" w:hAnsi="Times New Roman" w:hint="eastAsia"/>
        </w:rPr>
        <w:t xml:space="preserve"> </w:t>
      </w:r>
    </w:p>
    <w:p w14:paraId="1F67924A" w14:textId="77777777" w:rsidR="009860B1" w:rsidRDefault="00C1326D" w:rsidP="00C1326D">
      <w:pPr>
        <w:rPr>
          <w:rFonts w:eastAsia="等线"/>
          <w:lang w:eastAsia="zh-CN"/>
        </w:rPr>
      </w:pPr>
      <w:r>
        <w:rPr>
          <w:rFonts w:eastAsia="等线" w:hint="eastAsia"/>
          <w:lang w:eastAsia="zh-CN"/>
        </w:rPr>
        <w:t>One issue is about backwards compatibility</w:t>
      </w:r>
      <w:r w:rsidR="00004EE4">
        <w:rPr>
          <w:rFonts w:eastAsia="等线" w:hint="eastAsia"/>
          <w:lang w:eastAsia="zh-CN"/>
        </w:rPr>
        <w:t xml:space="preserve">, i.e., </w:t>
      </w:r>
    </w:p>
    <w:p w14:paraId="0F8BD261" w14:textId="61F46F41" w:rsidR="009860B1" w:rsidRPr="009860B1" w:rsidRDefault="009860B1" w:rsidP="009860B1">
      <w:pPr>
        <w:pStyle w:val="af6"/>
        <w:numPr>
          <w:ilvl w:val="0"/>
          <w:numId w:val="15"/>
        </w:numPr>
        <w:rPr>
          <w:rFonts w:eastAsia="等线"/>
          <w:lang w:eastAsia="zh-CN"/>
        </w:rPr>
      </w:pPr>
      <w:r w:rsidRPr="009860B1">
        <w:rPr>
          <w:rFonts w:eastAsia="等线" w:hint="eastAsia"/>
          <w:lang w:eastAsia="zh-CN"/>
        </w:rPr>
        <w:t xml:space="preserve">For a legacy UE in a network having implemented this CR: if UE report a BCS via </w:t>
      </w:r>
      <w:proofErr w:type="spellStart"/>
      <w:r w:rsidRPr="009860B1">
        <w:rPr>
          <w:rFonts w:eastAsia="等线"/>
          <w:i/>
          <w:iCs/>
          <w:lang w:eastAsia="zh-CN"/>
        </w:rPr>
        <w:t>supportedBandwidthCombinationSetIntraENDC</w:t>
      </w:r>
      <w:proofErr w:type="spellEnd"/>
      <w:r w:rsidRPr="009860B1">
        <w:rPr>
          <w:rFonts w:eastAsia="等线" w:hint="eastAsia"/>
          <w:lang w:eastAsia="zh-CN"/>
        </w:rPr>
        <w:t xml:space="preserve">, it is difficult for network to figure out </w:t>
      </w:r>
      <w:r w:rsidRPr="009860B1">
        <w:rPr>
          <w:rFonts w:eastAsia="等线"/>
          <w:b/>
          <w:bCs/>
          <w:lang w:eastAsia="zh-CN"/>
        </w:rPr>
        <w:t>which</w:t>
      </w:r>
      <w:r w:rsidRPr="009860B1">
        <w:rPr>
          <w:rFonts w:eastAsia="等线" w:hint="eastAsia"/>
          <w:b/>
          <w:bCs/>
          <w:lang w:eastAsia="zh-CN"/>
        </w:rPr>
        <w:t xml:space="preserve"> intra-band part</w:t>
      </w:r>
      <w:r w:rsidRPr="009860B1">
        <w:rPr>
          <w:rFonts w:eastAsia="等线" w:hint="eastAsia"/>
          <w:lang w:eastAsia="zh-CN"/>
        </w:rPr>
        <w:t xml:space="preserve"> this reported BCS applies to (since different intra-band part may have different BCS value defined).</w:t>
      </w:r>
      <w:r>
        <w:rPr>
          <w:rFonts w:eastAsia="等线" w:hint="eastAsia"/>
          <w:lang w:eastAsia="zh-CN"/>
        </w:rPr>
        <w:t xml:space="preserve"> </w:t>
      </w:r>
    </w:p>
    <w:p w14:paraId="2BD4E360" w14:textId="09463654" w:rsidR="009860B1" w:rsidRPr="009860B1" w:rsidRDefault="009860B1" w:rsidP="009860B1">
      <w:pPr>
        <w:pStyle w:val="af6"/>
        <w:numPr>
          <w:ilvl w:val="0"/>
          <w:numId w:val="15"/>
        </w:numPr>
        <w:rPr>
          <w:rFonts w:eastAsia="等线"/>
          <w:lang w:eastAsia="zh-CN"/>
        </w:rPr>
      </w:pPr>
      <w:r w:rsidRPr="009860B1">
        <w:rPr>
          <w:rFonts w:eastAsia="等线"/>
          <w:lang w:eastAsia="zh-CN"/>
        </w:rPr>
        <w:t>F</w:t>
      </w:r>
      <w:r w:rsidRPr="009860B1">
        <w:rPr>
          <w:rFonts w:eastAsia="等线" w:hint="eastAsia"/>
          <w:lang w:eastAsia="zh-CN"/>
        </w:rPr>
        <w:t>or a UE having implemented this CR in a legacy network: W</w:t>
      </w:r>
      <w:r w:rsidR="00004EE4" w:rsidRPr="009860B1">
        <w:rPr>
          <w:rFonts w:eastAsia="等线" w:hint="eastAsia"/>
          <w:lang w:eastAsia="zh-CN"/>
        </w:rPr>
        <w:t xml:space="preserve">hen UE reports a BCS for the second intra-band part, which is </w:t>
      </w:r>
      <w:r w:rsidR="00004EE4" w:rsidRPr="009860B1">
        <w:rPr>
          <w:rFonts w:eastAsia="等线" w:hint="eastAsia"/>
          <w:b/>
          <w:bCs/>
          <w:lang w:eastAsia="zh-CN"/>
        </w:rPr>
        <w:t>neither BCS0, nor the BCS of the first intra-band part</w:t>
      </w:r>
      <w:r w:rsidR="00004EE4" w:rsidRPr="009860B1">
        <w:rPr>
          <w:rFonts w:eastAsia="等线" w:hint="eastAsia"/>
          <w:lang w:eastAsia="zh-CN"/>
        </w:rPr>
        <w:t xml:space="preserve">, </w:t>
      </w:r>
      <w:r w:rsidRPr="009860B1">
        <w:rPr>
          <w:rFonts w:eastAsia="等线" w:hint="eastAsia"/>
          <w:lang w:eastAsia="zh-CN"/>
        </w:rPr>
        <w:t>seems it is hard for</w:t>
      </w:r>
      <w:r w:rsidR="00004EE4" w:rsidRPr="009860B1">
        <w:rPr>
          <w:rFonts w:eastAsia="等线" w:hint="eastAsia"/>
          <w:lang w:eastAsia="zh-CN"/>
        </w:rPr>
        <w:t xml:space="preserve"> legacy network to handle it. </w:t>
      </w:r>
    </w:p>
    <w:p w14:paraId="148C9B3D" w14:textId="511C08D8" w:rsidR="00004EE4" w:rsidRDefault="00004EE4" w:rsidP="00C1326D">
      <w:pPr>
        <w:rPr>
          <w:rFonts w:eastAsia="等线"/>
          <w:lang w:eastAsia="zh-CN"/>
        </w:rPr>
      </w:pPr>
      <w:r>
        <w:rPr>
          <w:rFonts w:eastAsia="等线" w:hint="eastAsia"/>
          <w:lang w:eastAsia="zh-CN"/>
        </w:rPr>
        <w:lastRenderedPageBreak/>
        <w:t xml:space="preserve">Surely, if there has not been </w:t>
      </w:r>
      <w:r w:rsidR="000D0BAE">
        <w:rPr>
          <w:rFonts w:eastAsia="等线" w:hint="eastAsia"/>
          <w:lang w:eastAsia="zh-CN"/>
        </w:rPr>
        <w:t>UE/</w:t>
      </w:r>
      <w:r>
        <w:rPr>
          <w:rFonts w:eastAsia="等线" w:hint="eastAsia"/>
          <w:lang w:eastAsia="zh-CN"/>
        </w:rPr>
        <w:t xml:space="preserve">network to support such multiple intra-band parts </w:t>
      </w:r>
      <w:proofErr w:type="gramStart"/>
      <w:r>
        <w:rPr>
          <w:rFonts w:eastAsia="等线" w:hint="eastAsia"/>
          <w:lang w:eastAsia="zh-CN"/>
        </w:rPr>
        <w:t>BC:s</w:t>
      </w:r>
      <w:proofErr w:type="gramEnd"/>
      <w:r>
        <w:rPr>
          <w:rFonts w:eastAsia="等线" w:hint="eastAsia"/>
          <w:lang w:eastAsia="zh-CN"/>
        </w:rPr>
        <w:t xml:space="preserve">, there is no legacy </w:t>
      </w:r>
      <w:r w:rsidR="000D0BAE">
        <w:rPr>
          <w:rFonts w:eastAsia="等线" w:hint="eastAsia"/>
          <w:lang w:eastAsia="zh-CN"/>
        </w:rPr>
        <w:t>UE/</w:t>
      </w:r>
      <w:r>
        <w:rPr>
          <w:rFonts w:eastAsia="等线" w:hint="eastAsia"/>
          <w:lang w:eastAsia="zh-CN"/>
        </w:rPr>
        <w:t xml:space="preserve">network and thus no backwards </w:t>
      </w:r>
      <w:r w:rsidR="00E8368F">
        <w:rPr>
          <w:rFonts w:eastAsia="等线"/>
          <w:lang w:eastAsia="zh-CN"/>
        </w:rPr>
        <w:t>compatibility</w:t>
      </w:r>
      <w:r>
        <w:rPr>
          <w:rFonts w:eastAsia="等线" w:hint="eastAsia"/>
          <w:lang w:eastAsia="zh-CN"/>
        </w:rPr>
        <w:t xml:space="preserve"> issue. But if yes, one can only use a separate BC list for it, which however may be too heavy for this issue.</w:t>
      </w:r>
    </w:p>
    <w:p w14:paraId="468E26E6" w14:textId="51354A80" w:rsidR="00004EE4" w:rsidRPr="00C1326D" w:rsidRDefault="00004EE4" w:rsidP="00004EE4">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21" w:name="_Toc163222841"/>
      <w:r w:rsidRPr="00C1326D">
        <w:rPr>
          <w:rFonts w:ascii="Times New Roman" w:eastAsia="等线" w:hAnsi="Times New Roman"/>
        </w:rPr>
        <w:t xml:space="preserve">R2 </w:t>
      </w:r>
      <w:r w:rsidR="009860B1">
        <w:rPr>
          <w:rFonts w:ascii="Times New Roman" w:eastAsia="等线" w:hAnsi="Times New Roman" w:hint="eastAsia"/>
        </w:rPr>
        <w:t>confirm</w:t>
      </w:r>
      <w:r w:rsidRPr="00C1326D">
        <w:rPr>
          <w:rFonts w:ascii="Times New Roman" w:eastAsia="等线" w:hAnsi="Times New Roman"/>
        </w:rPr>
        <w:t xml:space="preserve"> there is </w:t>
      </w:r>
      <w:r w:rsidR="009860B1">
        <w:rPr>
          <w:rFonts w:ascii="Times New Roman" w:eastAsia="等线" w:hAnsi="Times New Roman" w:hint="eastAsia"/>
        </w:rPr>
        <w:t xml:space="preserve">no </w:t>
      </w:r>
      <w:r w:rsidRPr="00C1326D">
        <w:rPr>
          <w:rFonts w:ascii="Times New Roman" w:eastAsia="等线" w:hAnsi="Times New Roman"/>
        </w:rPr>
        <w:t>interoperability issue</w:t>
      </w:r>
      <w:r>
        <w:rPr>
          <w:rFonts w:ascii="Times New Roman" w:eastAsia="等线" w:hAnsi="Times New Roman" w:hint="eastAsia"/>
        </w:rPr>
        <w:t xml:space="preserve"> due to the additional</w:t>
      </w:r>
      <w:r w:rsidRPr="002E1AD0">
        <w:rPr>
          <w:rFonts w:ascii="Times New Roman" w:eastAsia="等线" w:hAnsi="Times New Roman" w:hint="eastAsia"/>
        </w:rPr>
        <w:t xml:space="preserve"> </w:t>
      </w:r>
      <w:proofErr w:type="spellStart"/>
      <w:r w:rsidRPr="00C1326D">
        <w:rPr>
          <w:rFonts w:ascii="Times New Roman" w:eastAsia="等线" w:hAnsi="Times New Roman"/>
          <w:i/>
          <w:iCs/>
        </w:rPr>
        <w:t>supportedBandwidthCombinationSetIntraENDC</w:t>
      </w:r>
      <w:proofErr w:type="spellEnd"/>
      <w:r w:rsidRPr="002E1AD0">
        <w:rPr>
          <w:rFonts w:ascii="Times New Roman" w:eastAsia="等线" w:hAnsi="Times New Roman" w:hint="eastAsia"/>
        </w:rPr>
        <w:t xml:space="preserve"> for the 2nd intra-band part</w:t>
      </w:r>
      <w:r w:rsidRPr="00C1326D">
        <w:rPr>
          <w:rFonts w:ascii="Times New Roman" w:eastAsia="等线" w:hAnsi="Times New Roman"/>
        </w:rPr>
        <w:t xml:space="preserve">. </w:t>
      </w:r>
      <w:r w:rsidR="009860B1">
        <w:rPr>
          <w:rFonts w:ascii="Times New Roman" w:eastAsia="等线" w:hAnsi="Times New Roman" w:hint="eastAsia"/>
        </w:rPr>
        <w:t>But i</w:t>
      </w:r>
      <w:r w:rsidRPr="00C1326D">
        <w:rPr>
          <w:rFonts w:ascii="Times New Roman" w:eastAsia="等线" w:hAnsi="Times New Roman"/>
        </w:rPr>
        <w:t xml:space="preserve">f </w:t>
      </w:r>
      <w:r w:rsidR="00EF723A">
        <w:rPr>
          <w:rFonts w:ascii="Times New Roman" w:eastAsia="等线" w:hAnsi="Times New Roman" w:hint="eastAsia"/>
        </w:rPr>
        <w:t>there is</w:t>
      </w:r>
      <w:r w:rsidRPr="00C1326D">
        <w:rPr>
          <w:rFonts w:ascii="Times New Roman" w:eastAsia="等线" w:hAnsi="Times New Roman"/>
        </w:rPr>
        <w:t xml:space="preserve">, </w:t>
      </w:r>
      <w:r>
        <w:rPr>
          <w:rFonts w:ascii="Times New Roman" w:eastAsia="等线" w:hAnsi="Times New Roman" w:hint="eastAsia"/>
        </w:rPr>
        <w:t xml:space="preserve">R2 discuss </w:t>
      </w:r>
      <w:r w:rsidRPr="00C1326D">
        <w:rPr>
          <w:rFonts w:ascii="Times New Roman" w:eastAsia="等线" w:hAnsi="Times New Roman"/>
        </w:rPr>
        <w:t xml:space="preserve">whether </w:t>
      </w:r>
      <w:r>
        <w:rPr>
          <w:rFonts w:ascii="Times New Roman" w:eastAsia="等线" w:hAnsi="Times New Roman" w:hint="eastAsia"/>
        </w:rPr>
        <w:t>to use a separate BC list.</w:t>
      </w:r>
      <w:bookmarkEnd w:id="21"/>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230E184D" w14:textId="66FB8231" w:rsidR="00EF723A" w:rsidRPr="00EF723A" w:rsidRDefault="00D22B0A" w:rsidP="00EF723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185B4E">
        <w:rPr>
          <w:rFonts w:eastAsia="等线"/>
          <w:b/>
          <w:bCs/>
          <w:sz w:val="20"/>
          <w:szCs w:val="16"/>
          <w:lang w:eastAsia="zh-CN"/>
        </w:rPr>
        <w:fldChar w:fldCharType="begin"/>
      </w:r>
      <w:r w:rsidRPr="00185B4E">
        <w:rPr>
          <w:rFonts w:eastAsia="等线"/>
          <w:b/>
          <w:bCs/>
          <w:sz w:val="20"/>
          <w:szCs w:val="16"/>
          <w:lang w:eastAsia="zh-CN"/>
        </w:rPr>
        <w:instrText xml:space="preserve"> </w:instrText>
      </w:r>
      <w:r w:rsidRPr="00185B4E">
        <w:rPr>
          <w:rFonts w:eastAsia="等线" w:hint="eastAsia"/>
          <w:b/>
          <w:bCs/>
          <w:sz w:val="20"/>
          <w:szCs w:val="16"/>
          <w:lang w:eastAsia="zh-CN"/>
        </w:rPr>
        <w:instrText>TOC \n \h \z \t "Proposal,1"</w:instrText>
      </w:r>
      <w:r w:rsidRPr="00185B4E">
        <w:rPr>
          <w:rFonts w:eastAsia="等线"/>
          <w:b/>
          <w:bCs/>
          <w:sz w:val="20"/>
          <w:szCs w:val="16"/>
          <w:lang w:eastAsia="zh-CN"/>
        </w:rPr>
        <w:instrText xml:space="preserve"> </w:instrText>
      </w:r>
      <w:r w:rsidRPr="00185B4E">
        <w:rPr>
          <w:rFonts w:eastAsia="等线"/>
          <w:b/>
          <w:bCs/>
          <w:sz w:val="20"/>
          <w:szCs w:val="16"/>
          <w:lang w:eastAsia="zh-CN"/>
        </w:rPr>
        <w:fldChar w:fldCharType="separate"/>
      </w:r>
      <w:hyperlink w:anchor="_Toc163222838" w:history="1">
        <w:r w:rsidR="00EF723A" w:rsidRPr="00EF723A">
          <w:rPr>
            <w:rStyle w:val="af0"/>
            <w:rFonts w:eastAsia="等线"/>
            <w:b/>
            <w:bCs/>
          </w:rPr>
          <w:t>Proposal 1</w:t>
        </w:r>
        <w:r w:rsidR="00EF723A" w:rsidRPr="00EF723A">
          <w:rPr>
            <w:rFonts w:asciiTheme="minorHAnsi" w:eastAsiaTheme="minorEastAsia" w:hAnsiTheme="minorHAnsi" w:cstheme="minorBidi"/>
            <w:b/>
            <w:bCs/>
            <w:kern w:val="2"/>
            <w:szCs w:val="24"/>
            <w:lang w:val="en-US" w:eastAsia="zh-CN"/>
            <w14:ligatures w14:val="standardContextual"/>
          </w:rPr>
          <w:tab/>
        </w:r>
        <w:r w:rsidR="00EF723A" w:rsidRPr="00EF723A">
          <w:rPr>
            <w:rStyle w:val="af0"/>
            <w:rFonts w:eastAsia="等线"/>
            <w:b/>
            <w:bCs/>
          </w:rPr>
          <w:t xml:space="preserve">Introduce an additional </w:t>
        </w:r>
        <w:r w:rsidR="00EF723A" w:rsidRPr="00EF723A">
          <w:rPr>
            <w:rStyle w:val="af0"/>
            <w:rFonts w:eastAsia="等线"/>
            <w:b/>
            <w:bCs/>
            <w:i/>
            <w:iCs/>
          </w:rPr>
          <w:t>intraBandENDC-Support</w:t>
        </w:r>
        <w:r w:rsidR="00EF723A" w:rsidRPr="00EF723A">
          <w:rPr>
            <w:rStyle w:val="af0"/>
            <w:rFonts w:eastAsia="等线"/>
            <w:b/>
            <w:bCs/>
          </w:rPr>
          <w:t xml:space="preserve"> and </w:t>
        </w:r>
        <w:r w:rsidR="00EF723A" w:rsidRPr="00EF723A">
          <w:rPr>
            <w:rStyle w:val="af0"/>
            <w:rFonts w:eastAsia="等线"/>
            <w:b/>
            <w:bCs/>
            <w:i/>
            <w:iCs/>
          </w:rPr>
          <w:t>intraBandEN-DC-Support-UL</w:t>
        </w:r>
        <w:r w:rsidR="00EF723A" w:rsidRPr="00EF723A">
          <w:rPr>
            <w:rStyle w:val="af0"/>
            <w:rFonts w:eastAsia="等线"/>
            <w:b/>
            <w:bCs/>
          </w:rPr>
          <w:t xml:space="preserve"> for the 2nd intra-band part.</w:t>
        </w:r>
      </w:hyperlink>
    </w:p>
    <w:p w14:paraId="6EC7119E" w14:textId="7A6D9626" w:rsidR="00EF723A" w:rsidRPr="00EF723A" w:rsidRDefault="00EF723A" w:rsidP="00EF723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3222839" w:history="1">
        <w:r w:rsidRPr="00EF723A">
          <w:rPr>
            <w:rStyle w:val="af0"/>
            <w:b/>
            <w:bCs/>
          </w:rPr>
          <w:t>Proposal 2</w:t>
        </w:r>
        <w:r w:rsidRPr="00EF723A">
          <w:rPr>
            <w:rFonts w:asciiTheme="minorHAnsi" w:eastAsiaTheme="minorEastAsia" w:hAnsiTheme="minorHAnsi" w:cstheme="minorBidi"/>
            <w:b/>
            <w:bCs/>
            <w:kern w:val="2"/>
            <w:szCs w:val="24"/>
            <w:lang w:val="en-US" w:eastAsia="zh-CN"/>
            <w14:ligatures w14:val="standardContextual"/>
          </w:rPr>
          <w:tab/>
        </w:r>
        <w:r w:rsidRPr="00EF723A">
          <w:rPr>
            <w:rStyle w:val="af0"/>
            <w:rFonts w:eastAsia="等线"/>
            <w:b/>
            <w:bCs/>
          </w:rPr>
          <w:t xml:space="preserve">R2 confirm there is no interoperability issue due to the additional </w:t>
        </w:r>
        <w:r w:rsidRPr="00EF723A">
          <w:rPr>
            <w:rStyle w:val="af0"/>
            <w:rFonts w:eastAsia="等线"/>
            <w:b/>
            <w:bCs/>
            <w:i/>
            <w:iCs/>
          </w:rPr>
          <w:t>intraBandENDC-Support</w:t>
        </w:r>
        <w:r w:rsidRPr="00EF723A">
          <w:rPr>
            <w:rStyle w:val="af0"/>
            <w:rFonts w:eastAsia="等线"/>
            <w:b/>
            <w:bCs/>
          </w:rPr>
          <w:t xml:space="preserve"> and </w:t>
        </w:r>
        <w:r w:rsidRPr="00EF723A">
          <w:rPr>
            <w:rStyle w:val="af0"/>
            <w:rFonts w:eastAsia="等线"/>
            <w:b/>
            <w:bCs/>
            <w:i/>
            <w:iCs/>
          </w:rPr>
          <w:t>intraBandEN-DC-Support-UL</w:t>
        </w:r>
        <w:r w:rsidRPr="00EF723A">
          <w:rPr>
            <w:rStyle w:val="af0"/>
            <w:rFonts w:eastAsia="等线"/>
            <w:b/>
            <w:bCs/>
          </w:rPr>
          <w:t xml:space="preserve"> for the 2nd intra-band part. But if there is, R2 discuss whether it can be solved by restricting to contiguous mode.</w:t>
        </w:r>
      </w:hyperlink>
    </w:p>
    <w:p w14:paraId="65FBDDD2" w14:textId="2AA79C0E" w:rsidR="00EF723A" w:rsidRPr="00EF723A" w:rsidRDefault="00EF723A" w:rsidP="00EF723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3222840" w:history="1">
        <w:r w:rsidRPr="00EF723A">
          <w:rPr>
            <w:rStyle w:val="af0"/>
            <w:rFonts w:eastAsia="等线"/>
            <w:b/>
            <w:bCs/>
          </w:rPr>
          <w:t>Proposal 3</w:t>
        </w:r>
        <w:r w:rsidRPr="00EF723A">
          <w:rPr>
            <w:rFonts w:asciiTheme="minorHAnsi" w:eastAsiaTheme="minorEastAsia" w:hAnsiTheme="minorHAnsi" w:cstheme="minorBidi"/>
            <w:b/>
            <w:bCs/>
            <w:kern w:val="2"/>
            <w:szCs w:val="24"/>
            <w:lang w:val="en-US" w:eastAsia="zh-CN"/>
            <w14:ligatures w14:val="standardContextual"/>
          </w:rPr>
          <w:tab/>
        </w:r>
        <w:r w:rsidRPr="00EF723A">
          <w:rPr>
            <w:rStyle w:val="af0"/>
            <w:rFonts w:eastAsia="等线"/>
            <w:b/>
            <w:bCs/>
          </w:rPr>
          <w:t xml:space="preserve">Introduce an additional </w:t>
        </w:r>
        <w:r w:rsidRPr="00EF723A">
          <w:rPr>
            <w:rStyle w:val="af0"/>
            <w:rFonts w:eastAsia="等线"/>
            <w:b/>
            <w:bCs/>
            <w:i/>
            <w:iCs/>
          </w:rPr>
          <w:t>supportedBandwidthCombinationSetIntraENDC</w:t>
        </w:r>
        <w:r w:rsidRPr="00EF723A">
          <w:rPr>
            <w:rStyle w:val="af0"/>
            <w:rFonts w:eastAsia="等线"/>
            <w:b/>
            <w:bCs/>
          </w:rPr>
          <w:t xml:space="preserve"> for the 2nd intra-band part.</w:t>
        </w:r>
      </w:hyperlink>
    </w:p>
    <w:p w14:paraId="0A79B236" w14:textId="47415C6A" w:rsidR="00EF723A" w:rsidRPr="00EF723A" w:rsidRDefault="00EF723A" w:rsidP="00EF723A">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3222841" w:history="1">
        <w:r w:rsidRPr="00EF723A">
          <w:rPr>
            <w:rStyle w:val="af0"/>
            <w:b/>
            <w:bCs/>
          </w:rPr>
          <w:t>Proposal 4</w:t>
        </w:r>
        <w:r w:rsidRPr="00EF723A">
          <w:rPr>
            <w:rFonts w:asciiTheme="minorHAnsi" w:eastAsiaTheme="minorEastAsia" w:hAnsiTheme="minorHAnsi" w:cstheme="minorBidi"/>
            <w:b/>
            <w:bCs/>
            <w:kern w:val="2"/>
            <w:szCs w:val="24"/>
            <w:lang w:val="en-US" w:eastAsia="zh-CN"/>
            <w14:ligatures w14:val="standardContextual"/>
          </w:rPr>
          <w:tab/>
        </w:r>
        <w:r w:rsidRPr="00EF723A">
          <w:rPr>
            <w:rStyle w:val="af0"/>
            <w:rFonts w:eastAsia="等线"/>
            <w:b/>
            <w:bCs/>
          </w:rPr>
          <w:t xml:space="preserve">R2 confirm there is no interoperability issue due to the additional </w:t>
        </w:r>
        <w:r w:rsidRPr="00EF723A">
          <w:rPr>
            <w:rStyle w:val="af0"/>
            <w:rFonts w:eastAsia="等线"/>
            <w:b/>
            <w:bCs/>
            <w:i/>
            <w:iCs/>
          </w:rPr>
          <w:t>supportedBandwidthCombinationSetIntraENDC</w:t>
        </w:r>
        <w:r w:rsidRPr="00EF723A">
          <w:rPr>
            <w:rStyle w:val="af0"/>
            <w:rFonts w:eastAsia="等线"/>
            <w:b/>
            <w:bCs/>
          </w:rPr>
          <w:t xml:space="preserve"> for the 2nd intra-band part. But if there is, R2 discuss whether to use a separate BC list.</w:t>
        </w:r>
      </w:hyperlink>
    </w:p>
    <w:p w14:paraId="5369BB88" w14:textId="79B66AD3" w:rsidR="00D22B0A" w:rsidRPr="00D22B0A" w:rsidRDefault="00D22B0A" w:rsidP="006D5644">
      <w:pPr>
        <w:tabs>
          <w:tab w:val="left" w:pos="709"/>
        </w:tabs>
        <w:adjustRightInd/>
        <w:ind w:left="1418" w:hanging="1418"/>
        <w:rPr>
          <w:rFonts w:eastAsia="等线"/>
          <w:lang w:eastAsia="zh-CN"/>
        </w:rPr>
      </w:pPr>
      <w:r w:rsidRPr="00185B4E">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RPr="00D22B0A" w:rsidSect="003A1029">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2DE0B" w14:textId="77777777" w:rsidR="003A1029" w:rsidRPr="007B4B4C" w:rsidRDefault="003A1029">
      <w:pPr>
        <w:spacing w:after="0"/>
      </w:pPr>
      <w:r w:rsidRPr="007B4B4C">
        <w:separator/>
      </w:r>
    </w:p>
  </w:endnote>
  <w:endnote w:type="continuationSeparator" w:id="0">
    <w:p w14:paraId="0CD06A50" w14:textId="77777777" w:rsidR="003A1029" w:rsidRPr="007B4B4C" w:rsidRDefault="003A1029">
      <w:pPr>
        <w:spacing w:after="0"/>
      </w:pPr>
      <w:r w:rsidRPr="007B4B4C">
        <w:continuationSeparator/>
      </w:r>
    </w:p>
  </w:endnote>
  <w:endnote w:type="continuationNotice" w:id="1">
    <w:p w14:paraId="239FACF8" w14:textId="77777777" w:rsidR="003A1029" w:rsidRPr="007B4B4C" w:rsidRDefault="003A1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145F8" w14:textId="77777777" w:rsidR="003A1029" w:rsidRPr="007B4B4C" w:rsidRDefault="003A1029">
      <w:pPr>
        <w:spacing w:after="0"/>
      </w:pPr>
      <w:r w:rsidRPr="007B4B4C">
        <w:separator/>
      </w:r>
    </w:p>
  </w:footnote>
  <w:footnote w:type="continuationSeparator" w:id="0">
    <w:p w14:paraId="71BC310B" w14:textId="77777777" w:rsidR="003A1029" w:rsidRPr="007B4B4C" w:rsidRDefault="003A1029">
      <w:pPr>
        <w:spacing w:after="0"/>
      </w:pPr>
      <w:r w:rsidRPr="007B4B4C">
        <w:continuationSeparator/>
      </w:r>
    </w:p>
  </w:footnote>
  <w:footnote w:type="continuationNotice" w:id="1">
    <w:p w14:paraId="6420498E" w14:textId="77777777" w:rsidR="003A1029" w:rsidRPr="007B4B4C" w:rsidRDefault="003A1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661B"/>
    <w:multiLevelType w:val="hybridMultilevel"/>
    <w:tmpl w:val="C66CAFBC"/>
    <w:lvl w:ilvl="0" w:tplc="D4B6D6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C516947"/>
    <w:multiLevelType w:val="hybridMultilevel"/>
    <w:tmpl w:val="DFCE7A70"/>
    <w:lvl w:ilvl="0" w:tplc="DD1AC2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00C449D"/>
    <w:multiLevelType w:val="hybridMultilevel"/>
    <w:tmpl w:val="EC1686E4"/>
    <w:lvl w:ilvl="0" w:tplc="F9A25B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9AE4FD8"/>
    <w:multiLevelType w:val="multilevel"/>
    <w:tmpl w:val="EE48D7C2"/>
    <w:lvl w:ilvl="0">
      <w:start w:val="1"/>
      <w:numFmt w:val="decimal"/>
      <w:lvlText w:val="%1."/>
      <w:lvlJc w:val="left"/>
      <w:pPr>
        <w:ind w:left="360" w:hanging="360"/>
      </w:pPr>
      <w:rPr>
        <w:rFonts w:eastAsia="等线"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AE4B5E"/>
    <w:multiLevelType w:val="hybridMultilevel"/>
    <w:tmpl w:val="89D088C0"/>
    <w:lvl w:ilvl="0" w:tplc="7AE2D1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1A841E6"/>
    <w:multiLevelType w:val="hybridMultilevel"/>
    <w:tmpl w:val="439E6930"/>
    <w:lvl w:ilvl="0" w:tplc="5E8445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4"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143577212">
    <w:abstractNumId w:val="3"/>
  </w:num>
  <w:num w:numId="2" w16cid:durableId="1752193027">
    <w:abstractNumId w:val="6"/>
  </w:num>
  <w:num w:numId="3" w16cid:durableId="908924519">
    <w:abstractNumId w:val="9"/>
  </w:num>
  <w:num w:numId="4" w16cid:durableId="1099176735">
    <w:abstractNumId w:val="13"/>
  </w:num>
  <w:num w:numId="5" w16cid:durableId="1636794305">
    <w:abstractNumId w:val="8"/>
  </w:num>
  <w:num w:numId="6" w16cid:durableId="1276404486">
    <w:abstractNumId w:val="4"/>
  </w:num>
  <w:num w:numId="7" w16cid:durableId="2011593323">
    <w:abstractNumId w:val="14"/>
  </w:num>
  <w:num w:numId="8" w16cid:durableId="2018844618">
    <w:abstractNumId w:val="12"/>
  </w:num>
  <w:num w:numId="9" w16cid:durableId="1782724112">
    <w:abstractNumId w:val="10"/>
  </w:num>
  <w:num w:numId="10" w16cid:durableId="1620188606">
    <w:abstractNumId w:val="11"/>
  </w:num>
  <w:num w:numId="11" w16cid:durableId="1522015637">
    <w:abstractNumId w:val="2"/>
  </w:num>
  <w:num w:numId="12" w16cid:durableId="1774939345">
    <w:abstractNumId w:val="7"/>
  </w:num>
  <w:num w:numId="13" w16cid:durableId="1109861127">
    <w:abstractNumId w:val="0"/>
  </w:num>
  <w:num w:numId="14" w16cid:durableId="1263761982">
    <w:abstractNumId w:val="1"/>
  </w:num>
  <w:num w:numId="15" w16cid:durableId="107558579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E4"/>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0C1"/>
    <w:rsid w:val="0004001C"/>
    <w:rsid w:val="00040095"/>
    <w:rsid w:val="00040185"/>
    <w:rsid w:val="000406D5"/>
    <w:rsid w:val="00040CBF"/>
    <w:rsid w:val="00040DAA"/>
    <w:rsid w:val="000411A2"/>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EB5"/>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2E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D8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B71"/>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A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0BAE"/>
    <w:rsid w:val="000D1143"/>
    <w:rsid w:val="000D1174"/>
    <w:rsid w:val="000D1D15"/>
    <w:rsid w:val="000D21D0"/>
    <w:rsid w:val="000D2242"/>
    <w:rsid w:val="000D25A3"/>
    <w:rsid w:val="000D2684"/>
    <w:rsid w:val="000D286B"/>
    <w:rsid w:val="000D2B1F"/>
    <w:rsid w:val="000D2B29"/>
    <w:rsid w:val="000D2BB9"/>
    <w:rsid w:val="000D2C47"/>
    <w:rsid w:val="000D308E"/>
    <w:rsid w:val="000D30E3"/>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3E"/>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B4E"/>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7FD"/>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9C6"/>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24"/>
    <w:rsid w:val="002011CD"/>
    <w:rsid w:val="00201233"/>
    <w:rsid w:val="002014C5"/>
    <w:rsid w:val="0020156B"/>
    <w:rsid w:val="002018A9"/>
    <w:rsid w:val="00201BF8"/>
    <w:rsid w:val="00201F9D"/>
    <w:rsid w:val="00201FDD"/>
    <w:rsid w:val="002022B2"/>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4DE"/>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065"/>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04"/>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9C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8FA"/>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724"/>
    <w:rsid w:val="002D1829"/>
    <w:rsid w:val="002D1D04"/>
    <w:rsid w:val="002D1E8D"/>
    <w:rsid w:val="002D1FFD"/>
    <w:rsid w:val="002D20A7"/>
    <w:rsid w:val="002D214E"/>
    <w:rsid w:val="002D2465"/>
    <w:rsid w:val="002D2763"/>
    <w:rsid w:val="002D2EA2"/>
    <w:rsid w:val="002D30F8"/>
    <w:rsid w:val="002D3111"/>
    <w:rsid w:val="002D34CE"/>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D0"/>
    <w:rsid w:val="002E25A2"/>
    <w:rsid w:val="002E282B"/>
    <w:rsid w:val="002E2A75"/>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B09"/>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100"/>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AD"/>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4D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5DE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031"/>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2C7"/>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E0"/>
    <w:rsid w:val="00381EF2"/>
    <w:rsid w:val="00381FA6"/>
    <w:rsid w:val="00382380"/>
    <w:rsid w:val="003825FB"/>
    <w:rsid w:val="00382CC1"/>
    <w:rsid w:val="0038318F"/>
    <w:rsid w:val="003831C7"/>
    <w:rsid w:val="0038355C"/>
    <w:rsid w:val="00383661"/>
    <w:rsid w:val="003837FF"/>
    <w:rsid w:val="00383896"/>
    <w:rsid w:val="0038389C"/>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29"/>
    <w:rsid w:val="003A10ED"/>
    <w:rsid w:val="003A1913"/>
    <w:rsid w:val="003A1A7F"/>
    <w:rsid w:val="003A1CEC"/>
    <w:rsid w:val="003A1DA8"/>
    <w:rsid w:val="003A1F5F"/>
    <w:rsid w:val="003A2266"/>
    <w:rsid w:val="003A23FB"/>
    <w:rsid w:val="003A24BC"/>
    <w:rsid w:val="003A2880"/>
    <w:rsid w:val="003A2A0E"/>
    <w:rsid w:val="003A2BA8"/>
    <w:rsid w:val="003A2C8C"/>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7AA"/>
    <w:rsid w:val="003B3BA5"/>
    <w:rsid w:val="003B3C80"/>
    <w:rsid w:val="003B3DEF"/>
    <w:rsid w:val="003B3F65"/>
    <w:rsid w:val="003B4564"/>
    <w:rsid w:val="003B45F3"/>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91"/>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5FD"/>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895"/>
    <w:rsid w:val="004D18B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BEA"/>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56"/>
    <w:rsid w:val="00565DF7"/>
    <w:rsid w:val="00566002"/>
    <w:rsid w:val="005665A5"/>
    <w:rsid w:val="00566886"/>
    <w:rsid w:val="00566BC6"/>
    <w:rsid w:val="00566CBF"/>
    <w:rsid w:val="00566DE9"/>
    <w:rsid w:val="00566FC6"/>
    <w:rsid w:val="00567203"/>
    <w:rsid w:val="0056720D"/>
    <w:rsid w:val="005677B0"/>
    <w:rsid w:val="005679A9"/>
    <w:rsid w:val="00567F03"/>
    <w:rsid w:val="00567F21"/>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17"/>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45"/>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4A7"/>
    <w:rsid w:val="005A294A"/>
    <w:rsid w:val="005A2FB5"/>
    <w:rsid w:val="005A3024"/>
    <w:rsid w:val="005A341B"/>
    <w:rsid w:val="005A360C"/>
    <w:rsid w:val="005A365E"/>
    <w:rsid w:val="005A3F46"/>
    <w:rsid w:val="005A4839"/>
    <w:rsid w:val="005A4A1F"/>
    <w:rsid w:val="005A54E7"/>
    <w:rsid w:val="005A5831"/>
    <w:rsid w:val="005A58C2"/>
    <w:rsid w:val="005A590C"/>
    <w:rsid w:val="005A5AF0"/>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3AE6"/>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493"/>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291"/>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637"/>
    <w:rsid w:val="00635B3E"/>
    <w:rsid w:val="0063657C"/>
    <w:rsid w:val="0063695E"/>
    <w:rsid w:val="00636E10"/>
    <w:rsid w:val="00636EF5"/>
    <w:rsid w:val="00636FF1"/>
    <w:rsid w:val="00637260"/>
    <w:rsid w:val="00637377"/>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772"/>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2FD"/>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B5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09"/>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E3D"/>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72A"/>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2C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0A"/>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7AC"/>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6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9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287"/>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8C8"/>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427"/>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0EE"/>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B"/>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2F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30"/>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0CC4"/>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6A96"/>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EB1"/>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C72"/>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8B2"/>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2F4"/>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844"/>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B9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066"/>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6A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0B1"/>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74"/>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2B"/>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E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B5"/>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C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9E4"/>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1FB"/>
    <w:rsid w:val="00A60555"/>
    <w:rsid w:val="00A60929"/>
    <w:rsid w:val="00A60DF7"/>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69"/>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28"/>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075"/>
    <w:rsid w:val="00B261ED"/>
    <w:rsid w:val="00B26CA8"/>
    <w:rsid w:val="00B26D33"/>
    <w:rsid w:val="00B26E0E"/>
    <w:rsid w:val="00B275C0"/>
    <w:rsid w:val="00B275FB"/>
    <w:rsid w:val="00B27901"/>
    <w:rsid w:val="00B27A76"/>
    <w:rsid w:val="00B27BAF"/>
    <w:rsid w:val="00B3018E"/>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39A"/>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284"/>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5"/>
    <w:rsid w:val="00C12C0B"/>
    <w:rsid w:val="00C12D91"/>
    <w:rsid w:val="00C1326D"/>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1CE7"/>
    <w:rsid w:val="00C2209C"/>
    <w:rsid w:val="00C22ABD"/>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B6"/>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EEE"/>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BE2"/>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60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5F4"/>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09A"/>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26D"/>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3F0"/>
    <w:rsid w:val="00D7058C"/>
    <w:rsid w:val="00D71350"/>
    <w:rsid w:val="00D71AAD"/>
    <w:rsid w:val="00D71CF8"/>
    <w:rsid w:val="00D7262D"/>
    <w:rsid w:val="00D72693"/>
    <w:rsid w:val="00D7298D"/>
    <w:rsid w:val="00D72DAA"/>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32A"/>
    <w:rsid w:val="00D9354D"/>
    <w:rsid w:val="00D93616"/>
    <w:rsid w:val="00D93FEE"/>
    <w:rsid w:val="00D94370"/>
    <w:rsid w:val="00D946FA"/>
    <w:rsid w:val="00D94B4E"/>
    <w:rsid w:val="00D94D79"/>
    <w:rsid w:val="00D9510C"/>
    <w:rsid w:val="00D952A7"/>
    <w:rsid w:val="00D9540C"/>
    <w:rsid w:val="00D95A5F"/>
    <w:rsid w:val="00D95C73"/>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27"/>
    <w:rsid w:val="00DA2B49"/>
    <w:rsid w:val="00DA2B62"/>
    <w:rsid w:val="00DA2CEA"/>
    <w:rsid w:val="00DA2DD4"/>
    <w:rsid w:val="00DA2DD8"/>
    <w:rsid w:val="00DA2F27"/>
    <w:rsid w:val="00DA3B12"/>
    <w:rsid w:val="00DA3B83"/>
    <w:rsid w:val="00DA3D2E"/>
    <w:rsid w:val="00DA3D8E"/>
    <w:rsid w:val="00DA4383"/>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6D7"/>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26A"/>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68F"/>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66"/>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FD"/>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23A"/>
    <w:rsid w:val="00EF7AB1"/>
    <w:rsid w:val="00EF7B91"/>
    <w:rsid w:val="00EF7EC1"/>
    <w:rsid w:val="00F005BF"/>
    <w:rsid w:val="00F005F8"/>
    <w:rsid w:val="00F00616"/>
    <w:rsid w:val="00F00622"/>
    <w:rsid w:val="00F00A3E"/>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8A8"/>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A2"/>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5E"/>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EDE"/>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66C"/>
    <w:rsid w:val="00F7589F"/>
    <w:rsid w:val="00F7591E"/>
    <w:rsid w:val="00F76AC2"/>
    <w:rsid w:val="00F76AE1"/>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9CF"/>
    <w:rsid w:val="00F95B0A"/>
    <w:rsid w:val="00F95F2F"/>
    <w:rsid w:val="00F95F79"/>
    <w:rsid w:val="00F9644A"/>
    <w:rsid w:val="00F9646D"/>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63D"/>
    <w:rsid w:val="00FB377C"/>
    <w:rsid w:val="00FB3DC6"/>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466"/>
    <w:rsid w:val="00FC1755"/>
    <w:rsid w:val="00FC1DCB"/>
    <w:rsid w:val="00FC1F0B"/>
    <w:rsid w:val="00FC2000"/>
    <w:rsid w:val="00FC2564"/>
    <w:rsid w:val="00FC2905"/>
    <w:rsid w:val="00FC2B87"/>
    <w:rsid w:val="00FC2DCC"/>
    <w:rsid w:val="00FC3101"/>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BE0"/>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F2"/>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AD2F97-DA97-4CC1-9175-F28A120A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961066"/>
    <w:rPr>
      <w:rFonts w:eastAsia="Times New Roman"/>
      <w:lang w:val="en-US" w:eastAsia="ja-JP"/>
    </w:rPr>
  </w:style>
  <w:style w:type="paragraph" w:styleId="aff0">
    <w:name w:val="caption"/>
    <w:basedOn w:val="a"/>
    <w:next w:val="a"/>
    <w:unhideWhenUsed/>
    <w:qFormat/>
    <w:rsid w:val="00F9646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985351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1348</Words>
  <Characters>7690</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2024-04-05T07:21:00Z</dcterms:created>
  <dcterms:modified xsi:type="dcterms:W3CDTF">2024-04-05T07:21:00Z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